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5F" w:rsidRPr="00131994" w:rsidRDefault="000D295F" w:rsidP="000D295F">
      <w:pPr>
        <w:pStyle w:val="Ttulo1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1994">
        <w:rPr>
          <w:rFonts w:ascii="Arial" w:eastAsia="Arial" w:hAnsi="Arial" w:cs="Arial"/>
          <w:b/>
          <w:sz w:val="22"/>
          <w:szCs w:val="22"/>
        </w:rPr>
        <w:t xml:space="preserve">Projeto de Lei </w:t>
      </w:r>
      <w:proofErr w:type="gramStart"/>
      <w:r w:rsidRPr="00131994">
        <w:rPr>
          <w:rFonts w:ascii="Arial" w:hAnsi="Arial" w:cs="Arial"/>
          <w:b/>
          <w:sz w:val="22"/>
          <w:szCs w:val="22"/>
        </w:rPr>
        <w:t>n.º</w:t>
      </w:r>
      <w:proofErr w:type="gramEnd"/>
      <w:r w:rsidRPr="00131994">
        <w:rPr>
          <w:rFonts w:ascii="Arial" w:eastAsia="Arial" w:hAnsi="Arial" w:cs="Arial"/>
          <w:b/>
          <w:sz w:val="22"/>
          <w:szCs w:val="22"/>
        </w:rPr>
        <w:t xml:space="preserve"> 1525</w:t>
      </w:r>
      <w:r w:rsidRPr="00131994">
        <w:rPr>
          <w:rFonts w:ascii="Arial" w:hAnsi="Arial" w:cs="Arial"/>
          <w:b/>
          <w:sz w:val="22"/>
          <w:szCs w:val="22"/>
        </w:rPr>
        <w:t>/2019</w:t>
      </w:r>
    </w:p>
    <w:p w:rsidR="000D295F" w:rsidRPr="00131994" w:rsidRDefault="000D295F" w:rsidP="000D29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1994">
        <w:rPr>
          <w:rFonts w:ascii="Arial" w:hAnsi="Arial" w:cs="Arial"/>
          <w:b/>
          <w:sz w:val="22"/>
          <w:szCs w:val="22"/>
        </w:rPr>
        <w:t>Autor (a):</w:t>
      </w:r>
      <w:r w:rsidRPr="00131994">
        <w:rPr>
          <w:rFonts w:ascii="Arial" w:eastAsia="Arial" w:hAnsi="Arial" w:cs="Arial"/>
          <w:b/>
          <w:sz w:val="22"/>
          <w:szCs w:val="22"/>
        </w:rPr>
        <w:t xml:space="preserve"> Vereador Marcos Henriques</w:t>
      </w:r>
    </w:p>
    <w:p w:rsidR="000D295F" w:rsidRPr="00131994" w:rsidRDefault="000D295F" w:rsidP="000D29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1994">
        <w:rPr>
          <w:rFonts w:ascii="Arial" w:hAnsi="Arial" w:cs="Arial"/>
          <w:b/>
          <w:sz w:val="22"/>
          <w:szCs w:val="22"/>
        </w:rPr>
        <w:t>Relator:</w:t>
      </w:r>
      <w:r w:rsidRPr="00131994">
        <w:rPr>
          <w:rFonts w:ascii="Arial" w:eastAsia="Arial" w:hAnsi="Arial" w:cs="Arial"/>
          <w:b/>
          <w:sz w:val="22"/>
          <w:szCs w:val="22"/>
        </w:rPr>
        <w:t xml:space="preserve"> Vereador Valdir J. </w:t>
      </w:r>
      <w:proofErr w:type="spellStart"/>
      <w:r w:rsidRPr="00131994">
        <w:rPr>
          <w:rFonts w:ascii="Arial" w:eastAsia="Arial" w:hAnsi="Arial" w:cs="Arial"/>
          <w:b/>
          <w:sz w:val="22"/>
          <w:szCs w:val="22"/>
        </w:rPr>
        <w:t>Dowsley</w:t>
      </w:r>
      <w:proofErr w:type="spellEnd"/>
      <w:r w:rsidRPr="00131994">
        <w:rPr>
          <w:rFonts w:ascii="Arial" w:eastAsia="Arial" w:hAnsi="Arial" w:cs="Arial"/>
          <w:b/>
          <w:sz w:val="22"/>
          <w:szCs w:val="22"/>
        </w:rPr>
        <w:t xml:space="preserve"> - Dinho</w:t>
      </w:r>
    </w:p>
    <w:p w:rsidR="000D295F" w:rsidRPr="00131994" w:rsidRDefault="000D295F" w:rsidP="000D295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ind w:left="4962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tabs>
          <w:tab w:val="left" w:pos="4962"/>
        </w:tabs>
        <w:spacing w:line="360" w:lineRule="auto"/>
        <w:ind w:left="4536"/>
        <w:rPr>
          <w:rFonts w:ascii="Arial" w:hAnsi="Arial" w:cs="Arial"/>
          <w:sz w:val="22"/>
          <w:szCs w:val="22"/>
        </w:rPr>
      </w:pPr>
      <w:r w:rsidRPr="00131994">
        <w:rPr>
          <w:rFonts w:ascii="Arial" w:hAnsi="Arial" w:cs="Arial"/>
          <w:b/>
          <w:sz w:val="22"/>
          <w:szCs w:val="22"/>
          <w:u w:val="single"/>
        </w:rPr>
        <w:t>EMENTA</w:t>
      </w:r>
      <w:r w:rsidRPr="00131994">
        <w:rPr>
          <w:rFonts w:ascii="Arial" w:hAnsi="Arial" w:cs="Arial"/>
          <w:b/>
          <w:sz w:val="22"/>
          <w:szCs w:val="22"/>
        </w:rPr>
        <w:t>:</w:t>
      </w:r>
      <w:r w:rsidRPr="00131994">
        <w:rPr>
          <w:rFonts w:ascii="Arial" w:eastAsia="Arial" w:hAnsi="Arial" w:cs="Arial"/>
          <w:b/>
          <w:sz w:val="22"/>
          <w:szCs w:val="22"/>
        </w:rPr>
        <w:t xml:space="preserve"> </w:t>
      </w:r>
      <w:r w:rsidRPr="00131994">
        <w:rPr>
          <w:rFonts w:ascii="Arial" w:eastAsia="Arial" w:hAnsi="Arial" w:cs="Arial"/>
          <w:sz w:val="22"/>
          <w:szCs w:val="22"/>
        </w:rPr>
        <w:t>DISPÕE SOBRE O APOIO E O FOMENTO AO DESENVOLVIMENTO DAS ORGANIZAÇÕES SOCIAIS DO MUNICIPIO DE JOÃO PESSOA, E DÁ OUTRAS PROVIDÊNCIAS.</w:t>
      </w:r>
    </w:p>
    <w:p w:rsidR="000D295F" w:rsidRPr="00131994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Ttulo3"/>
        <w:numPr>
          <w:ilvl w:val="0"/>
          <w:numId w:val="1"/>
        </w:numPr>
        <w:rPr>
          <w:b/>
          <w:sz w:val="22"/>
          <w:szCs w:val="22"/>
        </w:rPr>
      </w:pPr>
    </w:p>
    <w:p w:rsidR="000D295F" w:rsidRPr="004B3320" w:rsidRDefault="000D295F" w:rsidP="000D295F">
      <w:pPr>
        <w:pStyle w:val="Ttulo3"/>
        <w:numPr>
          <w:ilvl w:val="2"/>
          <w:numId w:val="1"/>
        </w:numPr>
        <w:rPr>
          <w:b/>
          <w:sz w:val="32"/>
          <w:szCs w:val="32"/>
        </w:rPr>
      </w:pPr>
      <w:r w:rsidRPr="004B3320">
        <w:rPr>
          <w:rFonts w:ascii="Arial" w:hAnsi="Arial" w:cs="Arial"/>
          <w:b/>
          <w:sz w:val="32"/>
          <w:szCs w:val="32"/>
        </w:rPr>
        <w:t>PARECER</w:t>
      </w:r>
    </w:p>
    <w:p w:rsidR="000D295F" w:rsidRPr="00131994" w:rsidRDefault="000D295F" w:rsidP="000D295F">
      <w:pPr>
        <w:pStyle w:val="Recuodecorpodetexto21"/>
        <w:ind w:firstLine="0"/>
        <w:rPr>
          <w:sz w:val="22"/>
          <w:szCs w:val="22"/>
          <w:u w:val="single"/>
        </w:rPr>
      </w:pPr>
    </w:p>
    <w:p w:rsidR="000D295F" w:rsidRPr="00131994" w:rsidRDefault="000D295F" w:rsidP="000D295F">
      <w:pPr>
        <w:pStyle w:val="Recuodecorpodetexto21"/>
        <w:ind w:firstLine="0"/>
        <w:rPr>
          <w:sz w:val="22"/>
          <w:szCs w:val="22"/>
          <w:u w:val="single"/>
        </w:rPr>
      </w:pPr>
    </w:p>
    <w:p w:rsidR="000D295F" w:rsidRPr="00131994" w:rsidRDefault="000D295F" w:rsidP="000D295F">
      <w:pPr>
        <w:pStyle w:val="Recuodecorpodetexto21"/>
        <w:ind w:firstLine="0"/>
        <w:rPr>
          <w:rFonts w:ascii="Arial" w:hAnsi="Arial" w:cs="Arial"/>
          <w:b/>
          <w:sz w:val="22"/>
          <w:szCs w:val="22"/>
        </w:rPr>
      </w:pPr>
      <w:r w:rsidRPr="00131994">
        <w:rPr>
          <w:rFonts w:ascii="Arial" w:hAnsi="Arial" w:cs="Arial"/>
          <w:b/>
          <w:sz w:val="22"/>
          <w:szCs w:val="22"/>
        </w:rPr>
        <w:t>I</w:t>
      </w:r>
      <w:r w:rsidRPr="00131994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131994">
        <w:rPr>
          <w:rFonts w:ascii="Arial" w:hAnsi="Arial" w:cs="Arial"/>
          <w:b/>
          <w:sz w:val="22"/>
          <w:szCs w:val="22"/>
          <w:u w:val="single"/>
        </w:rPr>
        <w:t>RELATÓRIO</w:t>
      </w:r>
      <w:r w:rsidRPr="00131994">
        <w:rPr>
          <w:rFonts w:ascii="Arial" w:hAnsi="Arial" w:cs="Arial"/>
          <w:b/>
          <w:sz w:val="22"/>
          <w:szCs w:val="22"/>
        </w:rPr>
        <w:t>:</w:t>
      </w:r>
    </w:p>
    <w:p w:rsidR="000D295F" w:rsidRPr="00131994" w:rsidRDefault="000D295F" w:rsidP="000D295F">
      <w:pPr>
        <w:pStyle w:val="Recuodecorpodetexto21"/>
        <w:ind w:firstLine="0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tabs>
          <w:tab w:val="left" w:pos="4962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131994">
        <w:rPr>
          <w:rFonts w:ascii="Arial" w:hAnsi="Arial" w:cs="Arial"/>
          <w:sz w:val="22"/>
          <w:szCs w:val="22"/>
        </w:rPr>
        <w:t>A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Comissão de Constituição, Justiça, Redação e Legislação Participativa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recebe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para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exame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e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parecer</w:t>
      </w:r>
      <w:r w:rsidRPr="00131994">
        <w:rPr>
          <w:rFonts w:ascii="Arial" w:eastAsia="Arial" w:hAnsi="Arial" w:cs="Arial"/>
          <w:sz w:val="22"/>
          <w:szCs w:val="22"/>
        </w:rPr>
        <w:t xml:space="preserve"> ao Projeto de Lei </w:t>
      </w:r>
      <w:proofErr w:type="gramStart"/>
      <w:r w:rsidRPr="00131994">
        <w:rPr>
          <w:rFonts w:ascii="Arial" w:eastAsia="Arial" w:hAnsi="Arial" w:cs="Arial"/>
          <w:sz w:val="22"/>
          <w:szCs w:val="22"/>
        </w:rPr>
        <w:t>n.º</w:t>
      </w:r>
      <w:proofErr w:type="gramEnd"/>
      <w:r w:rsidRPr="00131994">
        <w:rPr>
          <w:rFonts w:ascii="Arial" w:eastAsia="Arial" w:hAnsi="Arial" w:cs="Arial"/>
          <w:sz w:val="22"/>
          <w:szCs w:val="22"/>
        </w:rPr>
        <w:t xml:space="preserve"> 1525/2019 de autoria do Vereador Marcos Henriques, que DISPÕE SOBRE O APOIO E O FOMENTO AO DESENVOLVIMENTO DAS ORGANIZAÇÕES SOCIAIS DO MUNICIPIO DE JOÃO PESSOA, E DÁ OUTRAS PROVIDÊNCIAS.</w:t>
      </w:r>
    </w:p>
    <w:p w:rsidR="000D295F" w:rsidRPr="00131994" w:rsidRDefault="000D295F" w:rsidP="000D295F">
      <w:pPr>
        <w:pStyle w:val="Recuodecorpodetexto"/>
        <w:tabs>
          <w:tab w:val="left" w:pos="4962"/>
        </w:tabs>
        <w:ind w:left="0" w:firstLine="1134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21"/>
        <w:ind w:firstLine="1134"/>
        <w:rPr>
          <w:sz w:val="22"/>
          <w:szCs w:val="22"/>
        </w:rPr>
      </w:pPr>
      <w:r w:rsidRPr="00131994">
        <w:rPr>
          <w:rFonts w:ascii="Arial" w:hAnsi="Arial" w:cs="Arial"/>
          <w:sz w:val="22"/>
          <w:szCs w:val="22"/>
        </w:rPr>
        <w:t>É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o</w:t>
      </w:r>
      <w:r w:rsidRPr="00131994">
        <w:rPr>
          <w:rFonts w:ascii="Arial" w:eastAsia="Arial" w:hAnsi="Arial" w:cs="Arial"/>
          <w:sz w:val="22"/>
          <w:szCs w:val="22"/>
        </w:rPr>
        <w:t xml:space="preserve"> </w:t>
      </w:r>
      <w:r w:rsidRPr="00131994">
        <w:rPr>
          <w:rFonts w:ascii="Arial" w:hAnsi="Arial" w:cs="Arial"/>
          <w:sz w:val="22"/>
          <w:szCs w:val="22"/>
        </w:rPr>
        <w:t>relatório.</w:t>
      </w:r>
    </w:p>
    <w:p w:rsidR="000D295F" w:rsidRPr="00131994" w:rsidRDefault="000D295F" w:rsidP="000D295F">
      <w:pPr>
        <w:pStyle w:val="Recuodecorpodetexto21"/>
        <w:rPr>
          <w:sz w:val="22"/>
          <w:szCs w:val="22"/>
        </w:rPr>
      </w:pPr>
    </w:p>
    <w:p w:rsidR="000D295F" w:rsidRPr="00131994" w:rsidRDefault="000D295F" w:rsidP="000D295F">
      <w:pPr>
        <w:pStyle w:val="Recuodecorpodetexto21"/>
        <w:ind w:firstLine="0"/>
        <w:rPr>
          <w:rFonts w:ascii="Arial" w:hAnsi="Arial" w:cs="Arial"/>
          <w:b/>
          <w:sz w:val="22"/>
          <w:szCs w:val="22"/>
        </w:rPr>
      </w:pPr>
      <w:r w:rsidRPr="00131994">
        <w:rPr>
          <w:rFonts w:ascii="Arial" w:hAnsi="Arial" w:cs="Arial"/>
          <w:b/>
          <w:sz w:val="22"/>
          <w:szCs w:val="22"/>
        </w:rPr>
        <w:t xml:space="preserve">II – </w:t>
      </w:r>
      <w:r w:rsidRPr="00131994">
        <w:rPr>
          <w:rFonts w:ascii="Arial" w:hAnsi="Arial" w:cs="Arial"/>
          <w:b/>
          <w:sz w:val="22"/>
          <w:szCs w:val="22"/>
          <w:u w:val="single"/>
        </w:rPr>
        <w:t>FUNDAMENTAÇÃO</w:t>
      </w:r>
      <w:r w:rsidRPr="00131994">
        <w:rPr>
          <w:rFonts w:ascii="Arial" w:hAnsi="Arial" w:cs="Arial"/>
          <w:b/>
          <w:sz w:val="22"/>
          <w:szCs w:val="22"/>
        </w:rPr>
        <w:t>:</w:t>
      </w:r>
    </w:p>
    <w:p w:rsidR="000D295F" w:rsidRPr="00131994" w:rsidRDefault="000D295F" w:rsidP="000D295F">
      <w:pPr>
        <w:pStyle w:val="Recuodecorpodetexto21"/>
        <w:rPr>
          <w:rFonts w:ascii="Arial" w:hAnsi="Arial" w:cs="Arial"/>
          <w:sz w:val="22"/>
          <w:szCs w:val="22"/>
        </w:rPr>
      </w:pPr>
    </w:p>
    <w:p w:rsidR="000D295F" w:rsidRPr="00131994" w:rsidRDefault="000D295F" w:rsidP="000D295F">
      <w:pPr>
        <w:pStyle w:val="Recuodecorpodetexto"/>
        <w:tabs>
          <w:tab w:val="left" w:pos="4962"/>
        </w:tabs>
        <w:spacing w:line="360" w:lineRule="auto"/>
        <w:ind w:left="0" w:firstLine="1134"/>
        <w:rPr>
          <w:rFonts w:ascii="Arial" w:hAnsi="Arial" w:cs="Arial"/>
          <w:sz w:val="22"/>
          <w:szCs w:val="22"/>
        </w:rPr>
      </w:pPr>
      <w:r w:rsidRPr="00131994">
        <w:rPr>
          <w:rFonts w:ascii="Arial" w:hAnsi="Arial" w:cs="Arial"/>
          <w:sz w:val="22"/>
          <w:szCs w:val="22"/>
        </w:rPr>
        <w:t xml:space="preserve">O Projeto em epígrafe tem como finalidade </w:t>
      </w:r>
      <w:r w:rsidRPr="00131994">
        <w:rPr>
          <w:rFonts w:ascii="Arial" w:eastAsia="Arial" w:hAnsi="Arial" w:cs="Arial"/>
          <w:sz w:val="22"/>
          <w:szCs w:val="22"/>
        </w:rPr>
        <w:t>DISPÔR SOBRE O APOIO E O FOMENTO AO DESENVOLVIMENTO DAS ORGANIZAÇÕES SOCIAIS DO MUNICIPIO DE JOÃO PESSOA, E DÁ OUTRAS PROVIDÊNCIAS.</w:t>
      </w:r>
    </w:p>
    <w:p w:rsidR="000D295F" w:rsidRPr="00131994" w:rsidRDefault="000D295F" w:rsidP="000D295F">
      <w:pPr>
        <w:pStyle w:val="Recuodecorpodetexto"/>
        <w:tabs>
          <w:tab w:val="left" w:pos="4962"/>
        </w:tabs>
        <w:ind w:left="0" w:firstLine="1134"/>
        <w:rPr>
          <w:rFonts w:ascii="Arial" w:hAnsi="Arial" w:cs="Arial"/>
          <w:sz w:val="22"/>
          <w:szCs w:val="22"/>
        </w:rPr>
      </w:pPr>
    </w:p>
    <w:p w:rsidR="00541D56" w:rsidRPr="003D47A5" w:rsidRDefault="00541D56" w:rsidP="00541D5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pt-BR"/>
        </w:rPr>
      </w:pPr>
      <w:r w:rsidRPr="003D47A5">
        <w:rPr>
          <w:rFonts w:ascii="Arial" w:hAnsi="Arial" w:cs="Arial"/>
          <w:sz w:val="22"/>
          <w:szCs w:val="22"/>
          <w:lang w:eastAsia="pt-BR"/>
        </w:rPr>
        <w:t>Sob o aspecto formal, entendemos que a propositura pade</w:t>
      </w:r>
      <w:r>
        <w:rPr>
          <w:rFonts w:ascii="Arial" w:hAnsi="Arial" w:cs="Arial"/>
          <w:sz w:val="22"/>
          <w:szCs w:val="22"/>
          <w:lang w:eastAsia="pt-BR"/>
        </w:rPr>
        <w:t xml:space="preserve">ce de vício de iniciativa, pois </w:t>
      </w:r>
      <w:r w:rsidRPr="00541D56">
        <w:rPr>
          <w:rFonts w:ascii="Bookman Old Style" w:hAnsi="Bookman Old Style"/>
          <w:b/>
          <w:sz w:val="21"/>
          <w:szCs w:val="21"/>
          <w:u w:val="single"/>
          <w:lang w:eastAsia="pt-BR"/>
        </w:rPr>
        <w:t xml:space="preserve">“impõe a Prefeitura de João Pessoa adotar as providencias necessárias para fomentar e apoiar as organizações sociais situadas no município de João Pessoa, conforme a sua disponibilidade financeira e orçamentária alusiva </w:t>
      </w:r>
      <w:proofErr w:type="gramStart"/>
      <w:r w:rsidRPr="00541D56">
        <w:rPr>
          <w:rFonts w:ascii="Bookman Old Style" w:hAnsi="Bookman Old Style"/>
          <w:b/>
          <w:sz w:val="21"/>
          <w:szCs w:val="21"/>
          <w:u w:val="single"/>
        </w:rPr>
        <w:t>a</w:t>
      </w:r>
      <w:proofErr w:type="gramEnd"/>
      <w:r w:rsidRPr="00541D56">
        <w:rPr>
          <w:rFonts w:ascii="Bookman Old Style" w:hAnsi="Bookman Old Style"/>
          <w:b/>
          <w:sz w:val="21"/>
          <w:szCs w:val="21"/>
          <w:u w:val="single"/>
        </w:rPr>
        <w:t xml:space="preserve"> Administração do Município</w:t>
      </w:r>
      <w:r w:rsidRPr="00541D56">
        <w:rPr>
          <w:rFonts w:ascii="Bookman Old Style" w:hAnsi="Bookman Old Style"/>
          <w:b/>
          <w:sz w:val="21"/>
          <w:szCs w:val="21"/>
          <w:u w:val="single"/>
        </w:rPr>
        <w:t>”</w:t>
      </w:r>
      <w:r w:rsidRPr="00541D56">
        <w:rPr>
          <w:rFonts w:ascii="Bookman Old Style" w:hAnsi="Bookman Old Style"/>
          <w:b/>
          <w:sz w:val="21"/>
          <w:szCs w:val="21"/>
          <w:u w:val="single"/>
        </w:rPr>
        <w:t>,</w:t>
      </w:r>
      <w:r w:rsidR="00131994">
        <w:rPr>
          <w:rFonts w:ascii="Arial" w:hAnsi="Arial" w:cs="Arial"/>
          <w:sz w:val="22"/>
          <w:szCs w:val="22"/>
        </w:rPr>
        <w:t xml:space="preserve"> tratando de matéria atinente as</w:t>
      </w:r>
      <w:r w:rsidRPr="003D4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despesas para o erário e novas tarefas conferidas, </w:t>
      </w:r>
      <w:r w:rsidRPr="003D47A5">
        <w:rPr>
          <w:rFonts w:ascii="Arial" w:hAnsi="Arial" w:cs="Arial"/>
          <w:sz w:val="22"/>
          <w:szCs w:val="22"/>
          <w:lang w:eastAsia="pt-BR"/>
        </w:rPr>
        <w:t>constituindo ato inerente à função constitucionalmente deferida ao Poder Executivo</w:t>
      </w:r>
      <w:r>
        <w:rPr>
          <w:rFonts w:ascii="Arial" w:hAnsi="Arial" w:cs="Arial"/>
          <w:sz w:val="22"/>
          <w:szCs w:val="22"/>
          <w:lang w:eastAsia="pt-BR"/>
        </w:rPr>
        <w:t xml:space="preserve"> Municipal</w:t>
      </w:r>
      <w:r w:rsidRPr="003D47A5">
        <w:rPr>
          <w:rFonts w:ascii="Arial" w:hAnsi="Arial" w:cs="Arial"/>
          <w:sz w:val="22"/>
          <w:szCs w:val="22"/>
          <w:lang w:eastAsia="pt-BR"/>
        </w:rPr>
        <w:t>, e tal criação por via legislativa, de iniciativa parlamentar, não guarda relação com o princípio da separação dos poderes (art. 2.º da CF/88).</w:t>
      </w:r>
    </w:p>
    <w:p w:rsidR="006C1DF4" w:rsidRPr="006C1DF4" w:rsidRDefault="00541D56" w:rsidP="006C1DF4">
      <w:pPr>
        <w:spacing w:line="360" w:lineRule="auto"/>
        <w:ind w:firstLine="1134"/>
        <w:jc w:val="both"/>
        <w:rPr>
          <w:i/>
          <w:sz w:val="10"/>
          <w:szCs w:val="10"/>
        </w:rPr>
      </w:pPr>
      <w:r w:rsidRPr="00510DF5">
        <w:rPr>
          <w:rFonts w:ascii="Times-Italic" w:hAnsi="Times-Italic" w:cs="Times-Italic"/>
          <w:iCs/>
          <w:sz w:val="22"/>
          <w:szCs w:val="22"/>
        </w:rPr>
        <w:lastRenderedPageBreak/>
        <w:t xml:space="preserve">Noutra banda, </w:t>
      </w:r>
      <w:r w:rsidR="00131994">
        <w:rPr>
          <w:rFonts w:ascii="Times-Italic" w:hAnsi="Times-Italic" w:cs="Times-Italic"/>
          <w:iCs/>
          <w:sz w:val="22"/>
          <w:szCs w:val="22"/>
        </w:rPr>
        <w:t xml:space="preserve">o apoio e fomento </w:t>
      </w:r>
      <w:r w:rsidR="00AC5838">
        <w:rPr>
          <w:rFonts w:ascii="Times-Italic" w:hAnsi="Times-Italic" w:cs="Times-Italic"/>
          <w:iCs/>
          <w:sz w:val="22"/>
          <w:szCs w:val="22"/>
        </w:rPr>
        <w:t xml:space="preserve">pela Prefeitura de João Pessoa </w:t>
      </w:r>
      <w:r w:rsidR="00131994">
        <w:rPr>
          <w:rFonts w:ascii="Times-Italic" w:hAnsi="Times-Italic" w:cs="Times-Italic"/>
          <w:iCs/>
          <w:sz w:val="22"/>
          <w:szCs w:val="22"/>
        </w:rPr>
        <w:t xml:space="preserve">permitindo que as </w:t>
      </w:r>
      <w:r w:rsidR="00AC5838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“</w:t>
      </w:r>
      <w:r w:rsidR="00131994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entidades sem fins lucrativos possam promover serviços sociais, esportivas, culturais, ambientais, de atuação no campo dos direitos e de organização do voluntariado, cujo ato permissivo possa ser espalhado para todos os bairros da cidade</w:t>
      </w:r>
      <w:r w:rsidR="00AC5838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”</w:t>
      </w:r>
      <w:r w:rsidR="00131994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,</w:t>
      </w:r>
      <w:r w:rsidR="00131994">
        <w:rPr>
          <w:rFonts w:ascii="Times-Italic" w:hAnsi="Times-Italic" w:cs="Times-Italic"/>
          <w:iCs/>
          <w:sz w:val="22"/>
          <w:szCs w:val="22"/>
        </w:rPr>
        <w:t xml:space="preserve"> encontra-se óbice legal por esta via de iniciativa parlamentar, ante a </w:t>
      </w:r>
      <w:r w:rsidR="00AC5838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“</w:t>
      </w:r>
      <w:r w:rsidR="00131994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impossibilidade do legislativo avocar competência legiferante do executivo concernente aos atos de gestão administrativa</w:t>
      </w:r>
      <w:r w:rsidR="00AC5838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”</w:t>
      </w:r>
      <w:r w:rsidR="00131994" w:rsidRPr="00AC5838">
        <w:rPr>
          <w:rFonts w:ascii="Bookman Old Style" w:hAnsi="Bookman Old Style" w:cs="Times-Italic"/>
          <w:b/>
          <w:iCs/>
          <w:sz w:val="21"/>
          <w:szCs w:val="21"/>
          <w:u w:val="single"/>
        </w:rPr>
        <w:t>,</w:t>
      </w:r>
      <w:r w:rsidR="00131994">
        <w:rPr>
          <w:rFonts w:ascii="Times-Italic" w:hAnsi="Times-Italic" w:cs="Times-Italic"/>
          <w:iCs/>
          <w:sz w:val="22"/>
          <w:szCs w:val="22"/>
        </w:rPr>
        <w:t xml:space="preserve"> </w:t>
      </w:r>
      <w:r w:rsidR="006C1DF4">
        <w:rPr>
          <w:rFonts w:ascii="Times-Italic" w:hAnsi="Times-Italic" w:cs="Times-Italic"/>
          <w:iCs/>
          <w:sz w:val="22"/>
          <w:szCs w:val="22"/>
        </w:rPr>
        <w:t>caindo na vala comum do artigo 30, incisos III e IV, da Lei Orgânica do Município de João Pessoa:</w:t>
      </w:r>
    </w:p>
    <w:p w:rsidR="00AC5838" w:rsidRPr="00AC5838" w:rsidRDefault="00AC5838" w:rsidP="006C1DF4">
      <w:pPr>
        <w:pStyle w:val="NormalWeb"/>
        <w:spacing w:before="0" w:beforeAutospacing="0" w:after="0" w:afterAutospacing="0"/>
        <w:ind w:left="2835"/>
        <w:jc w:val="both"/>
        <w:rPr>
          <w:i/>
          <w:sz w:val="10"/>
          <w:szCs w:val="10"/>
        </w:rPr>
      </w:pPr>
    </w:p>
    <w:p w:rsidR="00541D56" w:rsidRPr="006C1DF4" w:rsidRDefault="00541D56" w:rsidP="006C1DF4">
      <w:pPr>
        <w:pStyle w:val="NormalWeb"/>
        <w:spacing w:before="0" w:beforeAutospacing="0" w:after="0" w:afterAutospacing="0"/>
        <w:ind w:left="2835"/>
        <w:jc w:val="both"/>
        <w:rPr>
          <w:b/>
          <w:i/>
          <w:sz w:val="23"/>
          <w:szCs w:val="23"/>
        </w:rPr>
      </w:pPr>
      <w:r w:rsidRPr="006C1DF4">
        <w:rPr>
          <w:i/>
          <w:sz w:val="23"/>
          <w:szCs w:val="23"/>
        </w:rPr>
        <w:t>“</w:t>
      </w:r>
      <w:r w:rsidRPr="006C1DF4">
        <w:rPr>
          <w:i/>
          <w:sz w:val="23"/>
          <w:szCs w:val="23"/>
        </w:rPr>
        <w:t>Art. 30. Compete privativamente ao Prefeito Municipal a iniciativa das leis que versem sobre:</w:t>
      </w:r>
      <w:r w:rsidRPr="006C1DF4">
        <w:rPr>
          <w:i/>
          <w:sz w:val="23"/>
          <w:szCs w:val="23"/>
        </w:rPr>
        <w:t xml:space="preserve"> (...) </w:t>
      </w:r>
      <w:r w:rsidRPr="006C1DF4">
        <w:rPr>
          <w:i/>
          <w:sz w:val="23"/>
          <w:szCs w:val="23"/>
        </w:rPr>
        <w:t xml:space="preserve">III – orçamento anual, </w:t>
      </w:r>
      <w:r w:rsidRPr="006C1DF4">
        <w:rPr>
          <w:b/>
          <w:i/>
          <w:sz w:val="23"/>
          <w:szCs w:val="23"/>
        </w:rPr>
        <w:t>diretrizes orçamentárias</w:t>
      </w:r>
      <w:r w:rsidRPr="006C1DF4">
        <w:rPr>
          <w:i/>
          <w:sz w:val="23"/>
          <w:szCs w:val="23"/>
        </w:rPr>
        <w:t xml:space="preserve"> e plano plurianual;</w:t>
      </w:r>
      <w:r w:rsidRPr="006C1DF4">
        <w:rPr>
          <w:i/>
          <w:sz w:val="23"/>
          <w:szCs w:val="23"/>
        </w:rPr>
        <w:t xml:space="preserve"> </w:t>
      </w:r>
      <w:r w:rsidRPr="006C1DF4">
        <w:rPr>
          <w:i/>
          <w:sz w:val="23"/>
          <w:szCs w:val="23"/>
        </w:rPr>
        <w:t xml:space="preserve">IV – criação, estruturação e </w:t>
      </w:r>
      <w:r w:rsidRPr="006C1DF4">
        <w:rPr>
          <w:b/>
          <w:i/>
          <w:sz w:val="23"/>
          <w:szCs w:val="23"/>
        </w:rPr>
        <w:t xml:space="preserve">atribuições dos órgãos da Administração direta do </w:t>
      </w:r>
      <w:proofErr w:type="gramStart"/>
      <w:r w:rsidRPr="006C1DF4">
        <w:rPr>
          <w:b/>
          <w:i/>
          <w:sz w:val="23"/>
          <w:szCs w:val="23"/>
        </w:rPr>
        <w:t>município.</w:t>
      </w:r>
      <w:r w:rsidRPr="006C1DF4">
        <w:rPr>
          <w:b/>
          <w:i/>
          <w:sz w:val="23"/>
          <w:szCs w:val="23"/>
        </w:rPr>
        <w:t>”</w:t>
      </w:r>
      <w:proofErr w:type="gramEnd"/>
    </w:p>
    <w:p w:rsidR="00541D56" w:rsidRPr="00AC5838" w:rsidRDefault="00541D56" w:rsidP="00541D56">
      <w:pPr>
        <w:ind w:left="2835"/>
        <w:jc w:val="both"/>
        <w:rPr>
          <w:rFonts w:ascii="Verdana" w:hAnsi="Verdana" w:cs="Arial"/>
          <w:b/>
          <w:sz w:val="10"/>
          <w:szCs w:val="10"/>
          <w:lang w:eastAsia="pt-BR"/>
        </w:rPr>
      </w:pPr>
    </w:p>
    <w:p w:rsidR="00541D56" w:rsidRPr="00AC5838" w:rsidRDefault="00541D56" w:rsidP="00AC5838">
      <w:pPr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C5838">
        <w:rPr>
          <w:rFonts w:ascii="Arial" w:hAnsi="Arial" w:cs="Arial"/>
          <w:sz w:val="22"/>
          <w:szCs w:val="22"/>
          <w:lang w:eastAsia="pt-BR"/>
        </w:rPr>
        <w:t xml:space="preserve">No entanto, a propositura é de competência privativa do Chefe do Poder Executivo Municipal quando a matéria </w:t>
      </w:r>
      <w:r w:rsidR="006C1DF4" w:rsidRPr="00AC5838">
        <w:rPr>
          <w:rFonts w:ascii="Arial" w:hAnsi="Arial" w:cs="Arial"/>
          <w:iCs/>
          <w:sz w:val="22"/>
          <w:szCs w:val="22"/>
        </w:rPr>
        <w:t xml:space="preserve">é vinculativa as áreas técnicas da secretaria de desenvolvimento social, </w:t>
      </w:r>
      <w:r w:rsidRPr="00AC5838">
        <w:rPr>
          <w:rFonts w:ascii="Arial" w:hAnsi="Arial" w:cs="Arial"/>
          <w:sz w:val="22"/>
          <w:szCs w:val="22"/>
          <w:lang w:eastAsia="pt-BR"/>
        </w:rPr>
        <w:t xml:space="preserve">por ser órgão </w:t>
      </w:r>
      <w:r w:rsidR="00AC5838" w:rsidRPr="00AC5838">
        <w:rPr>
          <w:rFonts w:ascii="Arial" w:hAnsi="Arial" w:cs="Arial"/>
          <w:sz w:val="22"/>
          <w:szCs w:val="22"/>
        </w:rPr>
        <w:t xml:space="preserve">da administração pública </w:t>
      </w:r>
      <w:r w:rsidR="00AC5838" w:rsidRPr="00AC5838">
        <w:rPr>
          <w:rFonts w:ascii="Arial" w:hAnsi="Arial" w:cs="Arial"/>
          <w:sz w:val="22"/>
          <w:szCs w:val="22"/>
        </w:rPr>
        <w:t>com</w:t>
      </w:r>
      <w:r w:rsidR="00AC5838" w:rsidRPr="00AC5838">
        <w:rPr>
          <w:rFonts w:ascii="Arial" w:hAnsi="Arial" w:cs="Arial"/>
          <w:sz w:val="22"/>
          <w:szCs w:val="22"/>
        </w:rPr>
        <w:t xml:space="preserve"> a função de implementar a Política da Assistência Social no âmbito do município, bem como as políticas de Trabalho, Renda e Economia Solidária e a Promoção da Cidadania, Participação Popular e Controle Social.</w:t>
      </w:r>
    </w:p>
    <w:p w:rsidR="00AC5838" w:rsidRPr="00AC5838" w:rsidRDefault="00AC5838" w:rsidP="00AC583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541D56" w:rsidRPr="00AC5838" w:rsidRDefault="00541D56" w:rsidP="00AC5838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10"/>
          <w:szCs w:val="10"/>
        </w:rPr>
      </w:pPr>
      <w:r w:rsidRPr="006C1DF4">
        <w:rPr>
          <w:rFonts w:ascii="Arial" w:hAnsi="Arial" w:cs="Arial"/>
          <w:color w:val="000000"/>
          <w:sz w:val="22"/>
          <w:szCs w:val="22"/>
        </w:rPr>
        <w:t>Sendo assim, não pode a Câmara de Vereadores tomar a iniciativa de projetos que, porventura, venha gerar serviços e despesas para os órgãos da Administração Pública Municipal, sob pena de, em caso de usurpação da iniciativa, eivar de inconstitucionalidade o texto legal daí decorrente</w:t>
      </w:r>
      <w:r w:rsidRPr="006C1DF4">
        <w:rPr>
          <w:rFonts w:ascii="Arial" w:hAnsi="Arial" w:cs="Arial"/>
          <w:i/>
          <w:color w:val="000000"/>
          <w:sz w:val="22"/>
          <w:szCs w:val="22"/>
        </w:rPr>
        <w:t>.</w:t>
      </w:r>
      <w:r w:rsidRPr="006C1DF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  <w:lang w:eastAsia="pt-BR"/>
        </w:rPr>
        <w:t>Neste sentido, a jurisprudência do Supremo Tribunal Federal:</w:t>
      </w:r>
    </w:p>
    <w:p w:rsidR="00AC5838" w:rsidRPr="00AC5838" w:rsidRDefault="00AC5838" w:rsidP="006C1DF4">
      <w:pPr>
        <w:ind w:left="2835"/>
        <w:jc w:val="both"/>
        <w:rPr>
          <w:i/>
          <w:sz w:val="14"/>
          <w:szCs w:val="14"/>
          <w:lang w:eastAsia="pt-BR"/>
        </w:rPr>
      </w:pPr>
    </w:p>
    <w:p w:rsidR="00541D56" w:rsidRPr="006C1DF4" w:rsidRDefault="00541D56" w:rsidP="006C1DF4">
      <w:pPr>
        <w:ind w:left="2835"/>
        <w:jc w:val="both"/>
        <w:rPr>
          <w:i/>
          <w:sz w:val="23"/>
          <w:szCs w:val="23"/>
          <w:lang w:eastAsia="pt-BR"/>
        </w:rPr>
      </w:pPr>
      <w:r w:rsidRPr="006C1DF4">
        <w:rPr>
          <w:i/>
          <w:sz w:val="23"/>
          <w:szCs w:val="23"/>
          <w:lang w:eastAsia="pt-BR"/>
        </w:rPr>
        <w:t xml:space="preserve">“CONSTITUCIONAL. ADMINISTRATIVO. </w:t>
      </w:r>
      <w:r w:rsidRPr="006C1DF4">
        <w:rPr>
          <w:b/>
          <w:i/>
          <w:sz w:val="23"/>
          <w:szCs w:val="23"/>
          <w:lang w:eastAsia="pt-BR"/>
        </w:rPr>
        <w:t>LEI QUE ATRIBUI TAREFAS AO DETRAN/ES, DE INICIATIVA PARLAMENTAR: INCONSTITUCIONALIDADE. COMPETÊNCIA DO CHEFE DO PODER EXECUTIVO.</w:t>
      </w:r>
      <w:r w:rsidRPr="006C1DF4">
        <w:rPr>
          <w:i/>
          <w:sz w:val="23"/>
          <w:szCs w:val="23"/>
          <w:lang w:eastAsia="pt-BR"/>
        </w:rPr>
        <w:t xml:space="preserve"> C.F, art. 61, § 1°, n, e, art. 84, II e VI. Lei 7.157, de 2002, do Espírito Santo. </w:t>
      </w:r>
      <w:r w:rsidRPr="006C1DF4">
        <w:rPr>
          <w:b/>
          <w:i/>
          <w:sz w:val="23"/>
          <w:szCs w:val="23"/>
          <w:lang w:eastAsia="pt-BR"/>
        </w:rPr>
        <w:t>I. - É de iniciativa do Chefe do Poder Executivo a proposta de lei que vise a criação, estruturação e atribuição de órgãos da administração pública: C.F, art. 61, § 1°, II, e, art. 84, II e VI.</w:t>
      </w:r>
      <w:r w:rsidRPr="006C1DF4">
        <w:rPr>
          <w:i/>
          <w:sz w:val="23"/>
          <w:szCs w:val="23"/>
          <w:lang w:eastAsia="pt-BR"/>
        </w:rPr>
        <w:t xml:space="preserve"> II. - As regras do processo legislativo federal, especialmente as que dizem respeito à iniciativa reservada, são normas de observância obrigatória pelos Estados-membros. III. - Precedentes do STF. IV - Ação direta de inconstitucionalidade julgada procedente” (STF, ADI 2.719-1-ES, Tribunal Pleno, Rel. Min. Carlos Velloso, 20-03-2003, </w:t>
      </w:r>
      <w:proofErr w:type="spellStart"/>
      <w:r w:rsidRPr="006C1DF4">
        <w:rPr>
          <w:i/>
          <w:sz w:val="23"/>
          <w:szCs w:val="23"/>
          <w:lang w:eastAsia="pt-BR"/>
        </w:rPr>
        <w:t>v.u</w:t>
      </w:r>
      <w:proofErr w:type="spellEnd"/>
      <w:r w:rsidRPr="006C1DF4">
        <w:rPr>
          <w:i/>
          <w:sz w:val="23"/>
          <w:szCs w:val="23"/>
          <w:lang w:eastAsia="pt-BR"/>
        </w:rPr>
        <w:t>.</w:t>
      </w:r>
      <w:proofErr w:type="gramStart"/>
      <w:r w:rsidRPr="006C1DF4">
        <w:rPr>
          <w:i/>
          <w:sz w:val="23"/>
          <w:szCs w:val="23"/>
          <w:lang w:eastAsia="pt-BR"/>
        </w:rPr>
        <w:t>).”</w:t>
      </w:r>
      <w:proofErr w:type="gramEnd"/>
    </w:p>
    <w:p w:rsidR="00541D56" w:rsidRPr="00AC5838" w:rsidRDefault="00541D56" w:rsidP="00541D56">
      <w:pPr>
        <w:ind w:firstLine="1134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AC5838" w:rsidRPr="00AC5838" w:rsidRDefault="00AC5838" w:rsidP="00AC5838">
      <w:pPr>
        <w:ind w:firstLine="1134"/>
        <w:jc w:val="both"/>
        <w:rPr>
          <w:rFonts w:ascii="Arial" w:hAnsi="Arial" w:cs="Arial"/>
          <w:sz w:val="14"/>
          <w:szCs w:val="14"/>
        </w:rPr>
      </w:pPr>
    </w:p>
    <w:p w:rsidR="006C1DF4" w:rsidRPr="006C1DF4" w:rsidRDefault="006C1DF4" w:rsidP="006C1DF4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1DF4">
        <w:rPr>
          <w:rFonts w:ascii="Arial" w:hAnsi="Arial" w:cs="Arial"/>
          <w:sz w:val="22"/>
          <w:szCs w:val="22"/>
        </w:rPr>
        <w:t xml:space="preserve">Desse modo, o projeto de Lei Ordinária </w:t>
      </w:r>
      <w:proofErr w:type="gramStart"/>
      <w:r w:rsidRPr="006C1DF4">
        <w:rPr>
          <w:rFonts w:ascii="Arial" w:hAnsi="Arial" w:cs="Arial"/>
          <w:sz w:val="22"/>
          <w:szCs w:val="22"/>
        </w:rPr>
        <w:t>n.º</w:t>
      </w:r>
      <w:proofErr w:type="gramEnd"/>
      <w:r w:rsidRPr="006C1DF4">
        <w:rPr>
          <w:rFonts w:ascii="Arial" w:hAnsi="Arial" w:cs="Arial"/>
          <w:sz w:val="22"/>
          <w:szCs w:val="22"/>
        </w:rPr>
        <w:t xml:space="preserve"> </w:t>
      </w:r>
      <w:r w:rsidRPr="006C1DF4">
        <w:rPr>
          <w:rFonts w:ascii="Arial" w:eastAsia="Arial" w:hAnsi="Arial" w:cs="Arial"/>
          <w:sz w:val="22"/>
          <w:szCs w:val="22"/>
        </w:rPr>
        <w:t>1</w:t>
      </w:r>
      <w:r w:rsidRPr="006C1DF4">
        <w:rPr>
          <w:rFonts w:ascii="Arial" w:eastAsia="Arial" w:hAnsi="Arial" w:cs="Arial"/>
          <w:sz w:val="22"/>
          <w:szCs w:val="22"/>
        </w:rPr>
        <w:t>525</w:t>
      </w:r>
      <w:r w:rsidRPr="006C1DF4">
        <w:rPr>
          <w:rFonts w:ascii="Arial" w:eastAsia="Arial" w:hAnsi="Arial" w:cs="Arial"/>
          <w:sz w:val="22"/>
          <w:szCs w:val="22"/>
        </w:rPr>
        <w:t>/2019</w:t>
      </w:r>
      <w:r w:rsidRPr="006C1DF4">
        <w:rPr>
          <w:rFonts w:ascii="Arial" w:hAnsi="Arial" w:cs="Arial"/>
          <w:sz w:val="22"/>
          <w:szCs w:val="22"/>
        </w:rPr>
        <w:t xml:space="preserve"> contém vício de iniciativa, por ofensa ao artigo 2.º da CF/88 e art. 30, incisos III e IV da Lei Orgânica do Município de João Pessoa.</w:t>
      </w:r>
    </w:p>
    <w:p w:rsidR="000D295F" w:rsidRPr="006C1DF4" w:rsidRDefault="000D295F" w:rsidP="000D295F">
      <w:pPr>
        <w:jc w:val="both"/>
        <w:rPr>
          <w:rFonts w:ascii="Arial" w:hAnsi="Arial" w:cs="Arial"/>
          <w:b/>
          <w:sz w:val="22"/>
          <w:szCs w:val="22"/>
        </w:rPr>
      </w:pPr>
      <w:r w:rsidRPr="006C1DF4">
        <w:rPr>
          <w:rFonts w:ascii="Arial" w:hAnsi="Arial" w:cs="Arial"/>
          <w:b/>
          <w:sz w:val="22"/>
          <w:szCs w:val="22"/>
        </w:rPr>
        <w:lastRenderedPageBreak/>
        <w:t>III</w:t>
      </w:r>
      <w:r w:rsidRPr="006C1DF4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6C1DF4">
        <w:rPr>
          <w:rFonts w:ascii="Arial" w:hAnsi="Arial" w:cs="Arial"/>
          <w:b/>
          <w:sz w:val="22"/>
          <w:szCs w:val="22"/>
          <w:u w:val="single"/>
        </w:rPr>
        <w:t>VOTO</w:t>
      </w:r>
      <w:r w:rsidRPr="006C1DF4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6C1DF4">
        <w:rPr>
          <w:rFonts w:ascii="Arial" w:hAnsi="Arial" w:cs="Arial"/>
          <w:b/>
          <w:sz w:val="22"/>
          <w:szCs w:val="22"/>
          <w:u w:val="single"/>
        </w:rPr>
        <w:t>DO</w:t>
      </w:r>
      <w:r w:rsidRPr="006C1DF4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6C1DF4">
        <w:rPr>
          <w:rFonts w:ascii="Arial" w:hAnsi="Arial" w:cs="Arial"/>
          <w:b/>
          <w:sz w:val="22"/>
          <w:szCs w:val="22"/>
          <w:u w:val="single"/>
        </w:rPr>
        <w:t>RELATOR</w:t>
      </w:r>
      <w:r w:rsidRPr="006C1DF4">
        <w:rPr>
          <w:rFonts w:ascii="Arial" w:hAnsi="Arial" w:cs="Arial"/>
          <w:b/>
          <w:sz w:val="22"/>
          <w:szCs w:val="22"/>
        </w:rPr>
        <w:t>:</w:t>
      </w:r>
    </w:p>
    <w:p w:rsidR="000D295F" w:rsidRPr="006C1DF4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6C1DF4" w:rsidRDefault="000D295F" w:rsidP="000D295F">
      <w:pPr>
        <w:pStyle w:val="Recuodecorpodetexto21"/>
        <w:spacing w:line="360" w:lineRule="auto"/>
        <w:ind w:firstLine="1134"/>
        <w:rPr>
          <w:rFonts w:ascii="Arial" w:hAnsi="Arial" w:cs="Arial"/>
          <w:sz w:val="22"/>
          <w:szCs w:val="22"/>
        </w:rPr>
      </w:pPr>
      <w:r w:rsidRPr="006C1DF4">
        <w:rPr>
          <w:rFonts w:ascii="Arial" w:hAnsi="Arial" w:cs="Arial"/>
          <w:sz w:val="22"/>
          <w:szCs w:val="22"/>
        </w:rPr>
        <w:t>Diante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do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exposto,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no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que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nos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cabe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examinar,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somos</w:t>
      </w:r>
      <w:r w:rsidRPr="006C1DF4">
        <w:rPr>
          <w:rFonts w:ascii="Arial" w:eastAsia="Arial" w:hAnsi="Arial" w:cs="Arial"/>
          <w:sz w:val="22"/>
          <w:szCs w:val="22"/>
        </w:rPr>
        <w:t xml:space="preserve"> CONTRÁRIOS </w:t>
      </w:r>
      <w:r w:rsidRPr="006C1DF4">
        <w:rPr>
          <w:rFonts w:ascii="Arial" w:hAnsi="Arial" w:cs="Arial"/>
          <w:sz w:val="22"/>
          <w:szCs w:val="22"/>
        </w:rPr>
        <w:t>ao</w:t>
      </w:r>
      <w:r w:rsidRPr="006C1DF4">
        <w:rPr>
          <w:rFonts w:ascii="Arial" w:eastAsia="Arial" w:hAnsi="Arial" w:cs="Arial"/>
          <w:sz w:val="22"/>
          <w:szCs w:val="22"/>
        </w:rPr>
        <w:t xml:space="preserve"> PLO </w:t>
      </w:r>
      <w:proofErr w:type="gramStart"/>
      <w:r w:rsidRPr="006C1DF4">
        <w:rPr>
          <w:rFonts w:ascii="Arial" w:hAnsi="Arial" w:cs="Arial"/>
          <w:sz w:val="22"/>
          <w:szCs w:val="22"/>
        </w:rPr>
        <w:t>n.º</w:t>
      </w:r>
      <w:proofErr w:type="gramEnd"/>
      <w:r w:rsidRPr="006C1DF4">
        <w:rPr>
          <w:rFonts w:ascii="Arial" w:eastAsia="Arial" w:hAnsi="Arial" w:cs="Arial"/>
          <w:sz w:val="22"/>
          <w:szCs w:val="22"/>
        </w:rPr>
        <w:t xml:space="preserve"> 1</w:t>
      </w:r>
      <w:r w:rsidR="00AC5838">
        <w:rPr>
          <w:rFonts w:ascii="Arial" w:eastAsia="Arial" w:hAnsi="Arial" w:cs="Arial"/>
          <w:sz w:val="22"/>
          <w:szCs w:val="22"/>
        </w:rPr>
        <w:t>525</w:t>
      </w:r>
      <w:r w:rsidRPr="006C1DF4">
        <w:rPr>
          <w:rFonts w:ascii="Arial" w:hAnsi="Arial" w:cs="Arial"/>
          <w:sz w:val="22"/>
          <w:szCs w:val="22"/>
        </w:rPr>
        <w:t xml:space="preserve"> de</w:t>
      </w:r>
      <w:r w:rsidRPr="006C1DF4">
        <w:rPr>
          <w:rFonts w:ascii="Arial" w:eastAsia="Arial" w:hAnsi="Arial" w:cs="Arial"/>
          <w:sz w:val="22"/>
          <w:szCs w:val="22"/>
        </w:rPr>
        <w:t xml:space="preserve"> 2019</w:t>
      </w:r>
      <w:r w:rsidRPr="006C1DF4">
        <w:rPr>
          <w:rFonts w:ascii="Arial" w:hAnsi="Arial" w:cs="Arial"/>
          <w:sz w:val="22"/>
          <w:szCs w:val="22"/>
        </w:rPr>
        <w:t>.</w:t>
      </w:r>
    </w:p>
    <w:p w:rsidR="000D295F" w:rsidRPr="006C1DF4" w:rsidRDefault="000D295F" w:rsidP="000D295F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C1DF4">
        <w:rPr>
          <w:rFonts w:ascii="Arial" w:hAnsi="Arial" w:cs="Arial"/>
          <w:sz w:val="22"/>
          <w:szCs w:val="22"/>
        </w:rPr>
        <w:t>Sala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das</w:t>
      </w:r>
      <w:r w:rsidRPr="006C1DF4">
        <w:rPr>
          <w:rFonts w:ascii="Arial" w:eastAsia="Arial" w:hAnsi="Arial" w:cs="Arial"/>
          <w:sz w:val="22"/>
          <w:szCs w:val="22"/>
        </w:rPr>
        <w:t xml:space="preserve"> </w:t>
      </w:r>
      <w:r w:rsidRPr="006C1DF4">
        <w:rPr>
          <w:rFonts w:ascii="Arial" w:hAnsi="Arial" w:cs="Arial"/>
          <w:sz w:val="22"/>
          <w:szCs w:val="22"/>
        </w:rPr>
        <w:t>Comissões,</w:t>
      </w:r>
      <w:r w:rsidRPr="006C1DF4">
        <w:rPr>
          <w:rFonts w:ascii="Arial" w:eastAsia="Arial" w:hAnsi="Arial" w:cs="Arial"/>
          <w:sz w:val="22"/>
          <w:szCs w:val="22"/>
        </w:rPr>
        <w:t xml:space="preserve"> 02 de abril de 2020</w:t>
      </w:r>
      <w:r w:rsidRPr="006C1DF4">
        <w:rPr>
          <w:rFonts w:ascii="Arial" w:hAnsi="Arial" w:cs="Arial"/>
          <w:sz w:val="22"/>
          <w:szCs w:val="22"/>
        </w:rPr>
        <w:t>.</w:t>
      </w:r>
    </w:p>
    <w:p w:rsidR="000D295F" w:rsidRPr="006C1DF4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6C1DF4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5B6449" w:rsidRDefault="000D295F" w:rsidP="000D295F">
      <w:pPr>
        <w:jc w:val="both"/>
        <w:rPr>
          <w:rFonts w:ascii="Arial" w:hAnsi="Arial" w:cs="Arial"/>
          <w:sz w:val="18"/>
          <w:szCs w:val="18"/>
        </w:rPr>
      </w:pPr>
    </w:p>
    <w:p w:rsidR="000D295F" w:rsidRDefault="000D295F" w:rsidP="000D295F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8"/>
        </w:rPr>
        <w:t xml:space="preserve">Valdir J. </w:t>
      </w:r>
      <w:proofErr w:type="spellStart"/>
      <w:r>
        <w:rPr>
          <w:rFonts w:ascii="Arial" w:eastAsia="Arial" w:hAnsi="Arial" w:cs="Arial"/>
          <w:b/>
          <w:bCs/>
          <w:sz w:val="28"/>
        </w:rPr>
        <w:t>Dowsley</w:t>
      </w:r>
      <w:proofErr w:type="spellEnd"/>
      <w:r>
        <w:rPr>
          <w:rFonts w:ascii="Arial" w:eastAsia="Arial" w:hAnsi="Arial" w:cs="Arial"/>
          <w:b/>
          <w:bCs/>
          <w:sz w:val="28"/>
        </w:rPr>
        <w:t xml:space="preserve"> - Dinho</w:t>
      </w:r>
    </w:p>
    <w:p w:rsidR="000D295F" w:rsidRDefault="000D295F" w:rsidP="000D295F">
      <w:pPr>
        <w:jc w:val="center"/>
      </w:pPr>
      <w:r>
        <w:rPr>
          <w:rFonts w:ascii="Arial" w:eastAsia="Arial" w:hAnsi="Arial" w:cs="Arial"/>
          <w:b/>
          <w:bCs/>
        </w:rPr>
        <w:t xml:space="preserve">Vereador - </w:t>
      </w:r>
      <w:r>
        <w:rPr>
          <w:rFonts w:ascii="Arial" w:hAnsi="Arial" w:cs="Arial"/>
          <w:b/>
          <w:bCs/>
          <w:i/>
        </w:rPr>
        <w:t>Relator</w:t>
      </w: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AC5838" w:rsidRDefault="00AC5838" w:rsidP="000D295F">
      <w:pPr>
        <w:jc w:val="both"/>
        <w:rPr>
          <w:rFonts w:ascii="Arial" w:hAnsi="Arial" w:cs="Arial"/>
          <w:b/>
          <w:sz w:val="22"/>
          <w:szCs w:val="22"/>
        </w:rPr>
      </w:pPr>
    </w:p>
    <w:p w:rsidR="000D295F" w:rsidRPr="00AC5838" w:rsidRDefault="000D295F" w:rsidP="000D295F">
      <w:pPr>
        <w:jc w:val="both"/>
        <w:rPr>
          <w:rFonts w:ascii="Arial" w:hAnsi="Arial" w:cs="Arial"/>
          <w:b/>
          <w:sz w:val="22"/>
          <w:szCs w:val="22"/>
        </w:rPr>
      </w:pPr>
      <w:r w:rsidRPr="00AC5838">
        <w:rPr>
          <w:rFonts w:ascii="Arial" w:hAnsi="Arial" w:cs="Arial"/>
          <w:b/>
          <w:sz w:val="22"/>
          <w:szCs w:val="22"/>
        </w:rPr>
        <w:lastRenderedPageBreak/>
        <w:t>IV</w:t>
      </w:r>
      <w:r w:rsidRPr="00AC5838">
        <w:rPr>
          <w:rFonts w:ascii="Arial" w:eastAsia="Arial" w:hAnsi="Arial" w:cs="Arial"/>
          <w:b/>
          <w:sz w:val="22"/>
          <w:szCs w:val="22"/>
        </w:rPr>
        <w:t xml:space="preserve"> – </w:t>
      </w:r>
      <w:r w:rsidRPr="00AC5838">
        <w:rPr>
          <w:rFonts w:ascii="Arial" w:hAnsi="Arial" w:cs="Arial"/>
          <w:b/>
          <w:sz w:val="22"/>
          <w:szCs w:val="22"/>
          <w:u w:val="single"/>
        </w:rPr>
        <w:t>PARECER</w:t>
      </w:r>
      <w:r w:rsidRPr="00AC5838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AC5838">
        <w:rPr>
          <w:rFonts w:ascii="Arial" w:hAnsi="Arial" w:cs="Arial"/>
          <w:b/>
          <w:sz w:val="22"/>
          <w:szCs w:val="22"/>
          <w:u w:val="single"/>
        </w:rPr>
        <w:t>DA</w:t>
      </w:r>
      <w:r w:rsidRPr="00AC5838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Pr="00AC5838">
        <w:rPr>
          <w:rFonts w:ascii="Arial" w:hAnsi="Arial" w:cs="Arial"/>
          <w:b/>
          <w:sz w:val="22"/>
          <w:szCs w:val="22"/>
          <w:u w:val="single"/>
        </w:rPr>
        <w:t>COMISSÃO</w:t>
      </w:r>
    </w:p>
    <w:p w:rsidR="000D295F" w:rsidRPr="00AC5838" w:rsidRDefault="000D295F" w:rsidP="000D295F">
      <w:pPr>
        <w:jc w:val="both"/>
        <w:rPr>
          <w:rFonts w:ascii="Arial" w:hAnsi="Arial" w:cs="Arial"/>
          <w:sz w:val="22"/>
          <w:szCs w:val="22"/>
        </w:rPr>
      </w:pPr>
    </w:p>
    <w:p w:rsidR="000D295F" w:rsidRPr="00AC5838" w:rsidRDefault="000D295F" w:rsidP="000D295F">
      <w:pPr>
        <w:pStyle w:val="Recuodecorpodetexto21"/>
        <w:spacing w:line="360" w:lineRule="auto"/>
        <w:ind w:firstLine="839"/>
        <w:rPr>
          <w:rFonts w:ascii="Arial" w:hAnsi="Arial" w:cs="Arial"/>
          <w:sz w:val="22"/>
          <w:szCs w:val="22"/>
        </w:rPr>
      </w:pPr>
      <w:r w:rsidRPr="00AC5838">
        <w:rPr>
          <w:rFonts w:ascii="Arial" w:hAnsi="Arial" w:cs="Arial"/>
          <w:sz w:val="22"/>
          <w:szCs w:val="22"/>
        </w:rPr>
        <w:t>A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Comissão de Constituição, Justiça, Redação e Legislação Participativa,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após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apreciação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do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eastAsia="Arial" w:hAnsi="Arial" w:cs="Arial"/>
          <w:b/>
          <w:bCs/>
          <w:sz w:val="22"/>
          <w:szCs w:val="22"/>
        </w:rPr>
        <w:t xml:space="preserve">Projeto de Lei </w:t>
      </w:r>
      <w:proofErr w:type="gramStart"/>
      <w:r w:rsidRPr="00AC5838">
        <w:rPr>
          <w:rFonts w:ascii="Arial" w:eastAsia="Arial" w:hAnsi="Arial" w:cs="Arial"/>
          <w:b/>
          <w:bCs/>
          <w:sz w:val="22"/>
          <w:szCs w:val="22"/>
        </w:rPr>
        <w:t>n.º</w:t>
      </w:r>
      <w:proofErr w:type="gramEnd"/>
      <w:r w:rsidRPr="00AC5838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AC5838">
        <w:rPr>
          <w:rFonts w:ascii="Arial" w:eastAsia="Arial" w:hAnsi="Arial" w:cs="Arial"/>
          <w:b/>
          <w:sz w:val="22"/>
          <w:szCs w:val="22"/>
        </w:rPr>
        <w:t>1</w:t>
      </w:r>
      <w:r w:rsidR="00AC5838" w:rsidRPr="00AC5838">
        <w:rPr>
          <w:rFonts w:ascii="Arial" w:eastAsia="Arial" w:hAnsi="Arial" w:cs="Arial"/>
          <w:b/>
          <w:sz w:val="22"/>
          <w:szCs w:val="22"/>
        </w:rPr>
        <w:t>525</w:t>
      </w:r>
      <w:r w:rsidRPr="00AC5838">
        <w:rPr>
          <w:rFonts w:ascii="Arial" w:eastAsia="Arial" w:hAnsi="Arial" w:cs="Arial"/>
          <w:b/>
          <w:bCs/>
          <w:sz w:val="22"/>
          <w:szCs w:val="22"/>
        </w:rPr>
        <w:t>/2019</w:t>
      </w:r>
      <w:r w:rsidRPr="00AC5838">
        <w:rPr>
          <w:rFonts w:ascii="Arial" w:hAnsi="Arial" w:cs="Arial"/>
          <w:sz w:val="22"/>
          <w:szCs w:val="22"/>
        </w:rPr>
        <w:t>,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nos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termos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do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voto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do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relator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e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conclui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pela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emissão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de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b/>
          <w:bCs/>
          <w:sz w:val="22"/>
          <w:szCs w:val="22"/>
        </w:rPr>
        <w:t>PARECER</w:t>
      </w:r>
      <w:r w:rsidRPr="00AC5838">
        <w:rPr>
          <w:rFonts w:ascii="Arial" w:eastAsia="Arial" w:hAnsi="Arial" w:cs="Arial"/>
          <w:b/>
          <w:bCs/>
          <w:sz w:val="22"/>
          <w:szCs w:val="22"/>
        </w:rPr>
        <w:t xml:space="preserve"> CONTRÁRIO </w:t>
      </w:r>
      <w:r w:rsidRPr="00AC5838">
        <w:rPr>
          <w:rFonts w:ascii="Arial" w:hAnsi="Arial" w:cs="Arial"/>
          <w:sz w:val="22"/>
          <w:szCs w:val="22"/>
        </w:rPr>
        <w:t>à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sua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aprovação.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É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o</w:t>
      </w:r>
      <w:r w:rsidRPr="00AC5838">
        <w:rPr>
          <w:rFonts w:ascii="Arial" w:eastAsia="Arial" w:hAnsi="Arial" w:cs="Arial"/>
          <w:sz w:val="22"/>
          <w:szCs w:val="22"/>
        </w:rPr>
        <w:t xml:space="preserve"> </w:t>
      </w:r>
      <w:r w:rsidRPr="00AC5838">
        <w:rPr>
          <w:rFonts w:ascii="Arial" w:hAnsi="Arial" w:cs="Arial"/>
          <w:sz w:val="22"/>
          <w:szCs w:val="22"/>
        </w:rPr>
        <w:t>parecer.</w:t>
      </w:r>
      <w:r w:rsidRPr="00AC5838">
        <w:rPr>
          <w:rFonts w:ascii="Arial" w:eastAsia="Arial" w:hAnsi="Arial" w:cs="Arial"/>
          <w:sz w:val="22"/>
          <w:szCs w:val="22"/>
        </w:rPr>
        <w:t xml:space="preserve">   </w:t>
      </w:r>
    </w:p>
    <w:p w:rsidR="000D295F" w:rsidRPr="003C6FFB" w:rsidRDefault="000D295F" w:rsidP="000D295F">
      <w:pPr>
        <w:jc w:val="right"/>
        <w:rPr>
          <w:rFonts w:ascii="Arial" w:hAnsi="Arial" w:cs="Arial"/>
          <w:sz w:val="22"/>
          <w:szCs w:val="22"/>
        </w:rPr>
      </w:pPr>
    </w:p>
    <w:p w:rsidR="000D295F" w:rsidRPr="00847F34" w:rsidRDefault="000D295F" w:rsidP="000D295F">
      <w:pPr>
        <w:jc w:val="right"/>
        <w:rPr>
          <w:rFonts w:ascii="Arial" w:hAnsi="Arial" w:cs="Arial"/>
          <w:sz w:val="26"/>
          <w:szCs w:val="26"/>
        </w:rPr>
      </w:pPr>
      <w:r w:rsidRPr="00847F34">
        <w:rPr>
          <w:rFonts w:ascii="Arial" w:hAnsi="Arial" w:cs="Arial"/>
          <w:sz w:val="26"/>
          <w:szCs w:val="26"/>
        </w:rPr>
        <w:t>Sala</w:t>
      </w:r>
      <w:r w:rsidRPr="00847F34">
        <w:rPr>
          <w:rFonts w:ascii="Arial" w:eastAsia="Arial" w:hAnsi="Arial" w:cs="Arial"/>
          <w:sz w:val="26"/>
          <w:szCs w:val="26"/>
        </w:rPr>
        <w:t xml:space="preserve"> </w:t>
      </w:r>
      <w:r w:rsidRPr="00847F34">
        <w:rPr>
          <w:rFonts w:ascii="Arial" w:hAnsi="Arial" w:cs="Arial"/>
          <w:sz w:val="26"/>
          <w:szCs w:val="26"/>
        </w:rPr>
        <w:t>das</w:t>
      </w:r>
      <w:r w:rsidRPr="00847F34">
        <w:rPr>
          <w:rFonts w:ascii="Arial" w:eastAsia="Arial" w:hAnsi="Arial" w:cs="Arial"/>
          <w:sz w:val="26"/>
          <w:szCs w:val="26"/>
        </w:rPr>
        <w:t xml:space="preserve"> </w:t>
      </w:r>
      <w:r w:rsidRPr="00847F34">
        <w:rPr>
          <w:rFonts w:ascii="Arial" w:hAnsi="Arial" w:cs="Arial"/>
          <w:sz w:val="26"/>
          <w:szCs w:val="26"/>
        </w:rPr>
        <w:t>Comissões,</w:t>
      </w:r>
      <w:r w:rsidRPr="00847F3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847F34">
        <w:rPr>
          <w:rFonts w:ascii="Arial" w:eastAsia="Arial" w:hAnsi="Arial" w:cs="Arial"/>
          <w:sz w:val="26"/>
          <w:szCs w:val="26"/>
        </w:rPr>
        <w:t xml:space="preserve">2 de </w:t>
      </w:r>
      <w:r>
        <w:rPr>
          <w:rFonts w:ascii="Arial" w:eastAsia="Arial" w:hAnsi="Arial" w:cs="Arial"/>
          <w:sz w:val="26"/>
          <w:szCs w:val="26"/>
        </w:rPr>
        <w:t>abril</w:t>
      </w:r>
      <w:r w:rsidRPr="00847F34">
        <w:rPr>
          <w:rFonts w:ascii="Arial" w:eastAsia="Arial" w:hAnsi="Arial" w:cs="Arial"/>
          <w:sz w:val="26"/>
          <w:szCs w:val="26"/>
        </w:rPr>
        <w:t xml:space="preserve"> de 20</w:t>
      </w:r>
      <w:r>
        <w:rPr>
          <w:rFonts w:ascii="Arial" w:eastAsia="Arial" w:hAnsi="Arial" w:cs="Arial"/>
          <w:sz w:val="26"/>
          <w:szCs w:val="26"/>
        </w:rPr>
        <w:t>20</w:t>
      </w:r>
      <w:r w:rsidRPr="00847F34">
        <w:rPr>
          <w:rFonts w:ascii="Arial" w:hAnsi="Arial" w:cs="Arial"/>
          <w:sz w:val="26"/>
          <w:szCs w:val="26"/>
        </w:rPr>
        <w:t>.</w:t>
      </w:r>
    </w:p>
    <w:p w:rsidR="000D295F" w:rsidRDefault="000D295F" w:rsidP="000D295F">
      <w:pPr>
        <w:rPr>
          <w:rFonts w:ascii="Arial" w:hAnsi="Arial" w:cs="Arial"/>
          <w:sz w:val="28"/>
        </w:rPr>
      </w:pPr>
    </w:p>
    <w:p w:rsidR="000D295F" w:rsidRDefault="000D295F" w:rsidP="000D295F">
      <w:pPr>
        <w:rPr>
          <w:rFonts w:ascii="Arial" w:hAnsi="Arial" w:cs="Arial"/>
          <w:sz w:val="28"/>
        </w:rPr>
      </w:pPr>
    </w:p>
    <w:p w:rsidR="000D295F" w:rsidRDefault="000D295F" w:rsidP="000D295F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jc w:val="center"/>
        <w:rPr>
          <w:rFonts w:eastAsia="Arial"/>
          <w:i/>
        </w:rPr>
      </w:pPr>
      <w:r>
        <w:rPr>
          <w:rFonts w:eastAsia="Arial"/>
          <w:sz w:val="24"/>
        </w:rPr>
        <w:t xml:space="preserve">Thiago Lucena </w:t>
      </w:r>
    </w:p>
    <w:p w:rsidR="000D295F" w:rsidRDefault="000D295F" w:rsidP="000D295F">
      <w:pPr>
        <w:jc w:val="center"/>
        <w:rPr>
          <w:rFonts w:ascii="Arial" w:hAnsi="Arial" w:cs="Arial"/>
        </w:rPr>
      </w:pPr>
      <w:r>
        <w:rPr>
          <w:rFonts w:ascii="Arial" w:eastAsia="Arial" w:hAnsi="Arial" w:cs="Arial"/>
          <w:i/>
        </w:rPr>
        <w:t xml:space="preserve">   Presidente</w:t>
      </w:r>
      <w:r>
        <w:rPr>
          <w:rFonts w:ascii="Arial" w:hAnsi="Arial" w:cs="Arial"/>
          <w:i/>
        </w:rPr>
        <w:t xml:space="preserve"> </w:t>
      </w:r>
    </w:p>
    <w:p w:rsidR="000D295F" w:rsidRDefault="000D295F" w:rsidP="000D295F">
      <w:pPr>
        <w:rPr>
          <w:rFonts w:ascii="Arial" w:hAnsi="Arial" w:cs="Arial"/>
        </w:rPr>
      </w:pPr>
    </w:p>
    <w:p w:rsidR="000D295F" w:rsidRDefault="000D295F" w:rsidP="000D295F">
      <w:pPr>
        <w:rPr>
          <w:rFonts w:ascii="Arial" w:hAnsi="Arial" w:cs="Arial"/>
        </w:rPr>
      </w:pPr>
    </w:p>
    <w:p w:rsidR="000D295F" w:rsidRDefault="000D295F" w:rsidP="000D295F">
      <w:pPr>
        <w:pStyle w:val="Ttulo4"/>
        <w:numPr>
          <w:ilvl w:val="3"/>
          <w:numId w:val="1"/>
        </w:numPr>
        <w:tabs>
          <w:tab w:val="left" w:pos="0"/>
        </w:tabs>
        <w:ind w:left="0" w:firstLine="0"/>
        <w:rPr>
          <w:rFonts w:eastAsia="Arial"/>
        </w:rPr>
      </w:pPr>
      <w:r>
        <w:rPr>
          <w:rFonts w:eastAsia="Arial"/>
          <w:sz w:val="24"/>
        </w:rPr>
        <w:t xml:space="preserve">Valdir J. </w:t>
      </w:r>
      <w:proofErr w:type="spellStart"/>
      <w:r>
        <w:rPr>
          <w:rFonts w:eastAsia="Arial"/>
          <w:sz w:val="24"/>
        </w:rPr>
        <w:t>Dowsley</w:t>
      </w:r>
      <w:proofErr w:type="spellEnd"/>
      <w:r>
        <w:rPr>
          <w:rFonts w:eastAsia="Arial"/>
          <w:sz w:val="24"/>
        </w:rPr>
        <w:t xml:space="preserve"> (Dinho)</w:t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       Bruno Farias</w:t>
      </w:r>
    </w:p>
    <w:p w:rsidR="000D295F" w:rsidRDefault="000D295F" w:rsidP="000D295F">
      <w:pPr>
        <w:pStyle w:val="Ttulo4"/>
        <w:numPr>
          <w:ilvl w:val="3"/>
          <w:numId w:val="1"/>
        </w:numPr>
      </w:pPr>
      <w:r>
        <w:rPr>
          <w:rFonts w:eastAsia="Arial"/>
        </w:rPr>
        <w:t xml:space="preserve">  </w:t>
      </w:r>
      <w:r>
        <w:rPr>
          <w:rFonts w:eastAsia="Arial"/>
          <w:sz w:val="24"/>
        </w:rPr>
        <w:t xml:space="preserve">  </w:t>
      </w:r>
      <w:r>
        <w:rPr>
          <w:rFonts w:eastAsia="Arial"/>
          <w:i/>
          <w:iCs/>
          <w:sz w:val="24"/>
        </w:rPr>
        <w:t xml:space="preserve">Membro – Relator  </w:t>
      </w:r>
      <w:r>
        <w:rPr>
          <w:rFonts w:eastAsia="Arial"/>
          <w:sz w:val="24"/>
        </w:rPr>
        <w:t xml:space="preserve">                        </w:t>
      </w:r>
      <w:r>
        <w:rPr>
          <w:rFonts w:eastAsia="Arial"/>
        </w:rPr>
        <w:t xml:space="preserve">                                  </w:t>
      </w:r>
      <w:r>
        <w:rPr>
          <w:i/>
          <w:iCs/>
          <w:sz w:val="24"/>
        </w:rPr>
        <w:t>Vice-Presidente</w:t>
      </w:r>
    </w:p>
    <w:p w:rsidR="000D295F" w:rsidRDefault="000D295F" w:rsidP="000D295F">
      <w:pPr>
        <w:jc w:val="center"/>
        <w:rPr>
          <w:rFonts w:ascii="Arial" w:hAnsi="Arial" w:cs="Arial"/>
        </w:rPr>
      </w:pPr>
    </w:p>
    <w:p w:rsidR="000D295F" w:rsidRDefault="000D295F" w:rsidP="000D295F">
      <w:pPr>
        <w:jc w:val="center"/>
        <w:rPr>
          <w:rFonts w:ascii="Arial" w:hAnsi="Arial" w:cs="Arial"/>
        </w:rPr>
      </w:pPr>
    </w:p>
    <w:p w:rsidR="000D295F" w:rsidRDefault="000D295F" w:rsidP="000D295F">
      <w:pPr>
        <w:jc w:val="center"/>
        <w:rPr>
          <w:rFonts w:ascii="Arial" w:hAnsi="Arial" w:cs="Arial"/>
        </w:rPr>
      </w:pPr>
    </w:p>
    <w:p w:rsidR="000D295F" w:rsidRDefault="000D295F" w:rsidP="000D295F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       Leo Bezerra               </w:t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    </w:t>
      </w:r>
      <w:proofErr w:type="spellStart"/>
      <w:r>
        <w:rPr>
          <w:rFonts w:eastAsia="Arial"/>
          <w:sz w:val="24"/>
        </w:rPr>
        <w:t>Tanilson</w:t>
      </w:r>
      <w:proofErr w:type="spellEnd"/>
      <w:r>
        <w:rPr>
          <w:rFonts w:eastAsia="Arial"/>
          <w:sz w:val="24"/>
        </w:rPr>
        <w:t xml:space="preserve"> Soares</w:t>
      </w:r>
    </w:p>
    <w:p w:rsidR="000D295F" w:rsidRDefault="000D295F" w:rsidP="000D295F">
      <w:pPr>
        <w:pStyle w:val="Ttulo4"/>
        <w:numPr>
          <w:ilvl w:val="3"/>
          <w:numId w:val="1"/>
        </w:numPr>
        <w:jc w:val="left"/>
      </w:pPr>
      <w:r>
        <w:rPr>
          <w:rFonts w:eastAsia="Arial"/>
          <w:sz w:val="24"/>
        </w:rPr>
        <w:t xml:space="preserve">          </w:t>
      </w:r>
      <w:r>
        <w:rPr>
          <w:i/>
          <w:iCs/>
          <w:sz w:val="24"/>
        </w:rPr>
        <w:t>Membro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eastAsia="Arial"/>
          <w:sz w:val="24"/>
        </w:rPr>
        <w:t xml:space="preserve">                                                    </w:t>
      </w:r>
      <w:r>
        <w:rPr>
          <w:i/>
          <w:iCs/>
          <w:sz w:val="24"/>
        </w:rPr>
        <w:t>Membro</w:t>
      </w:r>
    </w:p>
    <w:p w:rsidR="000D295F" w:rsidRDefault="000D295F" w:rsidP="000D295F"/>
    <w:p w:rsidR="000D295F" w:rsidRDefault="000D295F" w:rsidP="000D295F"/>
    <w:p w:rsidR="000D295F" w:rsidRDefault="000D295F" w:rsidP="000D295F">
      <w:pPr>
        <w:pStyle w:val="Ttulo4"/>
        <w:numPr>
          <w:ilvl w:val="3"/>
          <w:numId w:val="1"/>
        </w:numPr>
        <w:rPr>
          <w:rFonts w:eastAsia="Arial"/>
          <w:sz w:val="24"/>
        </w:rPr>
      </w:pPr>
      <w:r>
        <w:rPr>
          <w:rFonts w:eastAsia="Arial"/>
          <w:sz w:val="24"/>
        </w:rPr>
        <w:t xml:space="preserve">Fernando </w:t>
      </w:r>
      <w:proofErr w:type="spellStart"/>
      <w:r>
        <w:rPr>
          <w:rFonts w:eastAsia="Arial"/>
          <w:sz w:val="24"/>
        </w:rPr>
        <w:t>Milanez</w:t>
      </w:r>
      <w:proofErr w:type="spellEnd"/>
      <w:r>
        <w:rPr>
          <w:rFonts w:eastAsia="Arial"/>
          <w:sz w:val="24"/>
        </w:rPr>
        <w:t xml:space="preserve"> Neto                                                           Professor Gabriel </w:t>
      </w:r>
    </w:p>
    <w:p w:rsidR="000D295F" w:rsidRDefault="000D295F" w:rsidP="000D295F">
      <w:pPr>
        <w:pStyle w:val="Ttulo4"/>
        <w:numPr>
          <w:ilvl w:val="3"/>
          <w:numId w:val="1"/>
        </w:numPr>
        <w:jc w:val="left"/>
      </w:pPr>
      <w:r>
        <w:rPr>
          <w:rFonts w:eastAsia="Arial"/>
          <w:sz w:val="24"/>
        </w:rPr>
        <w:t xml:space="preserve">         </w:t>
      </w:r>
      <w:r>
        <w:rPr>
          <w:i/>
          <w:iCs/>
          <w:sz w:val="24"/>
        </w:rPr>
        <w:t>Membro</w:t>
      </w:r>
      <w:r>
        <w:rPr>
          <w:sz w:val="24"/>
        </w:rPr>
        <w:t xml:space="preserve">                  </w:t>
      </w:r>
      <w:r>
        <w:rPr>
          <w:rFonts w:eastAsia="Arial"/>
          <w:sz w:val="24"/>
        </w:rPr>
        <w:t xml:space="preserve">                                                                </w:t>
      </w:r>
      <w:proofErr w:type="spellStart"/>
      <w:r>
        <w:rPr>
          <w:i/>
          <w:iCs/>
          <w:sz w:val="24"/>
        </w:rPr>
        <w:t>Membro</w:t>
      </w:r>
      <w:proofErr w:type="spellEnd"/>
    </w:p>
    <w:p w:rsidR="000D295F" w:rsidRDefault="000D295F" w:rsidP="000D295F"/>
    <w:p w:rsidR="000D295F" w:rsidRDefault="000D295F" w:rsidP="000D295F"/>
    <w:p w:rsidR="000D295F" w:rsidRDefault="000D295F" w:rsidP="000D295F">
      <w:pPr>
        <w:pStyle w:val="Ttulo4"/>
        <w:numPr>
          <w:ilvl w:val="3"/>
          <w:numId w:val="1"/>
        </w:numPr>
      </w:pPr>
    </w:p>
    <w:p w:rsidR="000D295F" w:rsidRDefault="000D295F" w:rsidP="000D295F">
      <w:pPr>
        <w:suppressAutoHyphens w:val="0"/>
        <w:ind w:firstLine="1134"/>
        <w:jc w:val="both"/>
      </w:pPr>
    </w:p>
    <w:p w:rsidR="000D295F" w:rsidRDefault="000D295F" w:rsidP="000D295F"/>
    <w:p w:rsidR="000D295F" w:rsidRDefault="000D295F" w:rsidP="000D295F"/>
    <w:p w:rsidR="000D295F" w:rsidRDefault="000D295F" w:rsidP="000D295F"/>
    <w:p w:rsidR="002E223E" w:rsidRDefault="002E223E"/>
    <w:sectPr w:rsidR="002E223E" w:rsidSect="00984260">
      <w:headerReference w:type="default" r:id="rId7"/>
      <w:footerReference w:type="default" r:id="rId8"/>
      <w:pgSz w:w="11906" w:h="16838"/>
      <w:pgMar w:top="993" w:right="1134" w:bottom="364" w:left="1985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21" w:rsidRDefault="00DF5521">
      <w:r>
        <w:separator/>
      </w:r>
    </w:p>
  </w:endnote>
  <w:endnote w:type="continuationSeparator" w:id="0">
    <w:p w:rsidR="00DF5521" w:rsidRDefault="00D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60" w:rsidRDefault="000D295F">
    <w:pPr>
      <w:pStyle w:val="Rodap"/>
      <w:pBdr>
        <w:top w:val="single" w:sz="8" w:space="1" w:color="000000"/>
      </w:pBdr>
      <w:jc w:val="center"/>
    </w:pPr>
    <w:r>
      <w:rPr>
        <w:b/>
        <w:sz w:val="18"/>
      </w:rPr>
      <w:t>Rua das Trincheiras, 43, Centro – CEP 58.011-000 – João Pessoa-PB.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21" w:rsidRDefault="00DF5521">
      <w:r>
        <w:separator/>
      </w:r>
    </w:p>
  </w:footnote>
  <w:footnote w:type="continuationSeparator" w:id="0">
    <w:p w:rsidR="00DF5521" w:rsidRDefault="00DF5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260" w:rsidRDefault="000D295F">
    <w:pPr>
      <w:tabs>
        <w:tab w:val="left" w:pos="4140"/>
      </w:tabs>
      <w:jc w:val="center"/>
      <w:rPr>
        <w:i/>
      </w:rPr>
    </w:pPr>
    <w:r>
      <w:rPr>
        <w:b/>
        <w:i/>
        <w:noProof/>
        <w:lang w:eastAsia="pt-BR"/>
      </w:rPr>
      <w:drawing>
        <wp:inline distT="0" distB="0" distL="0" distR="0" wp14:anchorId="4CBCCB2F" wp14:editId="01CBA890">
          <wp:extent cx="501015" cy="501015"/>
          <wp:effectExtent l="19050" t="19050" r="13335" b="133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" cmpd="sng">
                    <a:solidFill>
                      <a:srgbClr val="80808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84260" w:rsidRDefault="000D295F">
    <w:pPr>
      <w:tabs>
        <w:tab w:val="left" w:pos="4140"/>
      </w:tabs>
      <w:jc w:val="center"/>
      <w:rPr>
        <w:i/>
        <w:iCs/>
        <w:sz w:val="22"/>
      </w:rPr>
    </w:pPr>
    <w:r>
      <w:rPr>
        <w:i/>
      </w:rPr>
      <w:t>Estado da Paraíba</w:t>
    </w:r>
  </w:p>
  <w:p w:rsidR="00984260" w:rsidRDefault="000D295F">
    <w:pPr>
      <w:jc w:val="center"/>
      <w:rPr>
        <w:i/>
        <w:iCs/>
        <w:sz w:val="22"/>
      </w:rPr>
    </w:pPr>
    <w:r>
      <w:rPr>
        <w:i/>
        <w:iCs/>
        <w:sz w:val="22"/>
      </w:rPr>
      <w:t>Câmara Municipal de João Pessoa</w:t>
    </w:r>
  </w:p>
  <w:p w:rsidR="00984260" w:rsidRDefault="000D295F">
    <w:pPr>
      <w:jc w:val="center"/>
      <w:rPr>
        <w:sz w:val="20"/>
      </w:rPr>
    </w:pPr>
    <w:r>
      <w:rPr>
        <w:i/>
        <w:iCs/>
        <w:sz w:val="22"/>
      </w:rPr>
      <w:t>Casa de Napoleão Laureano</w:t>
    </w:r>
  </w:p>
  <w:p w:rsidR="00984260" w:rsidRDefault="000D295F" w:rsidP="00984260">
    <w:pPr>
      <w:pStyle w:val="Ttulo1"/>
      <w:numPr>
        <w:ilvl w:val="0"/>
        <w:numId w:val="1"/>
      </w:numPr>
      <w:pBdr>
        <w:bottom w:val="single" w:sz="8" w:space="1" w:color="000000"/>
      </w:pBdr>
    </w:pPr>
    <w:r>
      <w:rPr>
        <w:sz w:val="20"/>
      </w:rPr>
      <w:t>Comissão de Constituição, Justiça, Redação e Legislação Participativa - CCJRLP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90036B"/>
    <w:multiLevelType w:val="multilevel"/>
    <w:tmpl w:val="7A940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5F"/>
    <w:rsid w:val="000D295F"/>
    <w:rsid w:val="00131994"/>
    <w:rsid w:val="002E223E"/>
    <w:rsid w:val="00526B7F"/>
    <w:rsid w:val="00541D56"/>
    <w:rsid w:val="006C1DF4"/>
    <w:rsid w:val="007A2995"/>
    <w:rsid w:val="0080133E"/>
    <w:rsid w:val="00A37088"/>
    <w:rsid w:val="00AC5838"/>
    <w:rsid w:val="00BF25A4"/>
    <w:rsid w:val="00D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9A32"/>
  <w15:chartTrackingRefBased/>
  <w15:docId w15:val="{38CD2A32-79EE-4BC8-B58F-D5FFB15E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9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D295F"/>
    <w:pPr>
      <w:keepNext/>
      <w:numPr>
        <w:numId w:val="2"/>
      </w:numPr>
      <w:jc w:val="center"/>
      <w:outlineLvl w:val="0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0D295F"/>
    <w:pPr>
      <w:keepNext/>
      <w:numPr>
        <w:ilvl w:val="2"/>
        <w:numId w:val="2"/>
      </w:numPr>
      <w:jc w:val="center"/>
      <w:outlineLvl w:val="2"/>
    </w:pPr>
    <w:rPr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0D295F"/>
    <w:pPr>
      <w:keepNext/>
      <w:numPr>
        <w:ilvl w:val="3"/>
        <w:numId w:val="2"/>
      </w:numPr>
      <w:jc w:val="both"/>
      <w:outlineLvl w:val="3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295F"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D295F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4Char">
    <w:name w:val="Título 4 Char"/>
    <w:basedOn w:val="Fontepargpadro"/>
    <w:link w:val="Ttulo4"/>
    <w:rsid w:val="000D295F"/>
    <w:rPr>
      <w:rFonts w:ascii="Arial" w:eastAsia="Times New Roman" w:hAnsi="Arial" w:cs="Arial"/>
      <w:sz w:val="28"/>
      <w:szCs w:val="24"/>
      <w:lang w:eastAsia="zh-CN"/>
    </w:rPr>
  </w:style>
  <w:style w:type="paragraph" w:styleId="Rodap">
    <w:name w:val="footer"/>
    <w:basedOn w:val="Normal"/>
    <w:link w:val="RodapChar"/>
    <w:rsid w:val="000D295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D295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">
    <w:name w:val="Body Text Indent"/>
    <w:basedOn w:val="Normal"/>
    <w:link w:val="RecuodecorpodetextoChar"/>
    <w:rsid w:val="000D295F"/>
    <w:pPr>
      <w:ind w:left="5245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295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Recuodecorpodetexto21">
    <w:name w:val="Recuo de corpo de texto 21"/>
    <w:basedOn w:val="Normal"/>
    <w:rsid w:val="000D295F"/>
    <w:pPr>
      <w:ind w:firstLine="1440"/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0D295F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artigo">
    <w:name w:val="artigo"/>
    <w:basedOn w:val="Normal"/>
    <w:rsid w:val="000D295F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0D2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295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D295F"/>
    <w:rPr>
      <w:b/>
      <w:bCs/>
    </w:rPr>
  </w:style>
  <w:style w:type="character" w:styleId="nfase">
    <w:name w:val="Emphasis"/>
    <w:basedOn w:val="Fontepargpadro"/>
    <w:uiPriority w:val="20"/>
    <w:qFormat/>
    <w:rsid w:val="000D295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25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25A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</cp:lastModifiedBy>
  <cp:revision>2</cp:revision>
  <cp:lastPrinted>2020-04-13T20:35:00Z</cp:lastPrinted>
  <dcterms:created xsi:type="dcterms:W3CDTF">2020-04-13T20:36:00Z</dcterms:created>
  <dcterms:modified xsi:type="dcterms:W3CDTF">2020-04-13T20:36:00Z</dcterms:modified>
</cp:coreProperties>
</file>