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0C" w:rsidRPr="00C4650C" w:rsidRDefault="00C4650C" w:rsidP="00C4650C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C4650C">
        <w:rPr>
          <w:rFonts w:ascii="Arial" w:eastAsia="Arial" w:hAnsi="Arial" w:cs="Arial"/>
          <w:b/>
          <w:lang w:eastAsia="zh-CN"/>
        </w:rPr>
        <w:t xml:space="preserve">Projeto de Lei </w:t>
      </w:r>
      <w:r w:rsidRPr="00C4650C">
        <w:rPr>
          <w:rFonts w:ascii="Arial" w:eastAsia="Times New Roman" w:hAnsi="Arial" w:cs="Arial"/>
          <w:b/>
          <w:lang w:eastAsia="zh-CN"/>
        </w:rPr>
        <w:t>n.º</w:t>
      </w:r>
      <w:r w:rsidRPr="00C4650C">
        <w:rPr>
          <w:rFonts w:ascii="Arial" w:eastAsia="Arial" w:hAnsi="Arial" w:cs="Arial"/>
          <w:b/>
          <w:lang w:eastAsia="zh-CN"/>
        </w:rPr>
        <w:t xml:space="preserve"> 1619</w:t>
      </w:r>
      <w:r w:rsidRPr="00C4650C">
        <w:rPr>
          <w:rFonts w:ascii="Arial" w:eastAsia="Times New Roman" w:hAnsi="Arial" w:cs="Arial"/>
          <w:b/>
          <w:lang w:eastAsia="zh-CN"/>
        </w:rPr>
        <w:t>/2019</w:t>
      </w:r>
    </w:p>
    <w:p w:rsidR="00C4650C" w:rsidRPr="00C4650C" w:rsidRDefault="00C4650C" w:rsidP="00C4650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C4650C">
        <w:rPr>
          <w:rFonts w:ascii="Arial" w:eastAsia="Times New Roman" w:hAnsi="Arial" w:cs="Arial"/>
          <w:b/>
          <w:lang w:eastAsia="zh-CN"/>
        </w:rPr>
        <w:t>Autor (a):</w:t>
      </w:r>
      <w:r w:rsidRPr="00C4650C">
        <w:rPr>
          <w:rFonts w:ascii="Arial" w:eastAsia="Arial" w:hAnsi="Arial" w:cs="Arial"/>
          <w:b/>
          <w:lang w:eastAsia="zh-CN"/>
        </w:rPr>
        <w:t xml:space="preserve"> Vereador Léo Bezerra</w:t>
      </w:r>
    </w:p>
    <w:p w:rsidR="00C4650C" w:rsidRPr="00C4650C" w:rsidRDefault="00C4650C" w:rsidP="00C4650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C4650C">
        <w:rPr>
          <w:rFonts w:ascii="Arial" w:eastAsia="Times New Roman" w:hAnsi="Arial" w:cs="Arial"/>
          <w:b/>
          <w:lang w:eastAsia="zh-CN"/>
        </w:rPr>
        <w:t>Relator:</w:t>
      </w:r>
      <w:r w:rsidRPr="00C4650C">
        <w:rPr>
          <w:rFonts w:ascii="Arial" w:eastAsia="Arial" w:hAnsi="Arial" w:cs="Arial"/>
          <w:b/>
          <w:lang w:eastAsia="zh-CN"/>
        </w:rPr>
        <w:t xml:space="preserve"> Vereador Valdir J. Dowsley - Dinho</w:t>
      </w:r>
    </w:p>
    <w:p w:rsidR="00C4650C" w:rsidRDefault="00C4650C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867439" w:rsidRPr="00C4650C" w:rsidRDefault="00867439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C4650C" w:rsidRPr="00C4650C" w:rsidRDefault="00C4650C" w:rsidP="00E4780A">
      <w:pPr>
        <w:suppressAutoHyphens/>
        <w:spacing w:after="0" w:line="360" w:lineRule="auto"/>
        <w:ind w:left="5529"/>
        <w:jc w:val="both"/>
        <w:rPr>
          <w:rFonts w:ascii="Arial" w:eastAsia="Times New Roman" w:hAnsi="Arial" w:cs="Arial"/>
          <w:lang w:eastAsia="zh-CN"/>
        </w:rPr>
      </w:pPr>
      <w:r w:rsidRPr="00C4650C">
        <w:rPr>
          <w:rFonts w:ascii="Arial" w:eastAsia="Times New Roman" w:hAnsi="Arial" w:cs="Arial"/>
          <w:b/>
          <w:u w:val="single"/>
          <w:lang w:eastAsia="zh-CN"/>
        </w:rPr>
        <w:t>EMENTA</w:t>
      </w:r>
      <w:r w:rsidRPr="00C4650C">
        <w:rPr>
          <w:rFonts w:ascii="Arial" w:eastAsia="Times New Roman" w:hAnsi="Arial" w:cs="Arial"/>
          <w:b/>
          <w:lang w:eastAsia="zh-CN"/>
        </w:rPr>
        <w:t>:</w:t>
      </w:r>
      <w:r w:rsidRPr="00C4650C">
        <w:rPr>
          <w:rFonts w:ascii="Arial" w:eastAsia="Arial" w:hAnsi="Arial" w:cs="Arial"/>
          <w:lang w:eastAsia="zh-CN"/>
        </w:rPr>
        <w:t>DISPÕE SOBRE A POSSIBILIDADE DE TORNAR PÚBLICAS AS LISTAS DE ESPERA DOS INSCRITOS NOS PROGRAMAS HABITACIONAIS.</w:t>
      </w:r>
    </w:p>
    <w:p w:rsidR="00C4650C" w:rsidRPr="00867439" w:rsidRDefault="00C4650C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zh-CN"/>
        </w:rPr>
      </w:pPr>
    </w:p>
    <w:p w:rsidR="00C4650C" w:rsidRPr="00867439" w:rsidRDefault="00C4650C" w:rsidP="00C4650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zh-CN"/>
        </w:rPr>
      </w:pPr>
      <w:r w:rsidRPr="00867439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PARECER</w:t>
      </w:r>
    </w:p>
    <w:p w:rsidR="00C4650C" w:rsidRPr="00867439" w:rsidRDefault="00C4650C" w:rsidP="00C46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zh-CN"/>
        </w:rPr>
      </w:pPr>
    </w:p>
    <w:p w:rsidR="00C4650C" w:rsidRPr="00C4650C" w:rsidRDefault="00C4650C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C4650C">
        <w:rPr>
          <w:rFonts w:ascii="Arial" w:eastAsia="Times New Roman" w:hAnsi="Arial" w:cs="Arial"/>
          <w:b/>
          <w:lang w:eastAsia="zh-CN"/>
        </w:rPr>
        <w:t>I</w:t>
      </w:r>
      <w:r w:rsidRPr="00C4650C">
        <w:rPr>
          <w:rFonts w:ascii="Arial" w:eastAsia="Arial" w:hAnsi="Arial" w:cs="Arial"/>
          <w:b/>
          <w:lang w:eastAsia="zh-CN"/>
        </w:rPr>
        <w:t xml:space="preserve"> – </w:t>
      </w:r>
      <w:r w:rsidRPr="00C4650C">
        <w:rPr>
          <w:rFonts w:ascii="Arial" w:eastAsia="Times New Roman" w:hAnsi="Arial" w:cs="Arial"/>
          <w:b/>
          <w:u w:val="single"/>
          <w:lang w:eastAsia="zh-CN"/>
        </w:rPr>
        <w:t>RELATÓRIO</w:t>
      </w:r>
      <w:r w:rsidRPr="00C4650C">
        <w:rPr>
          <w:rFonts w:ascii="Arial" w:eastAsia="Times New Roman" w:hAnsi="Arial" w:cs="Arial"/>
          <w:b/>
          <w:lang w:eastAsia="zh-CN"/>
        </w:rPr>
        <w:t>:</w:t>
      </w:r>
    </w:p>
    <w:p w:rsidR="00C4650C" w:rsidRPr="00C4650C" w:rsidRDefault="00C4650C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C4650C" w:rsidRPr="00C4650C" w:rsidRDefault="00C4650C" w:rsidP="00C4650C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C4650C">
        <w:rPr>
          <w:rFonts w:ascii="Arial" w:eastAsia="Times New Roman" w:hAnsi="Arial" w:cs="Arial"/>
          <w:lang w:eastAsia="zh-CN"/>
        </w:rPr>
        <w:t>AComissão de Constituição, Justiça, Redação e Legislação Participativarecebeparaexameeparecer</w:t>
      </w:r>
      <w:r w:rsidRPr="00C4650C">
        <w:rPr>
          <w:rFonts w:ascii="Arial" w:eastAsia="Arial" w:hAnsi="Arial" w:cs="Arial"/>
          <w:lang w:eastAsia="zh-CN"/>
        </w:rPr>
        <w:t xml:space="preserve"> ao Projeto de Lei n.º 1</w:t>
      </w:r>
      <w:r>
        <w:rPr>
          <w:rFonts w:ascii="Arial" w:eastAsia="Arial" w:hAnsi="Arial" w:cs="Arial"/>
          <w:lang w:eastAsia="zh-CN"/>
        </w:rPr>
        <w:t>619</w:t>
      </w:r>
      <w:r w:rsidRPr="00C4650C">
        <w:rPr>
          <w:rFonts w:ascii="Arial" w:eastAsia="Arial" w:hAnsi="Arial" w:cs="Arial"/>
          <w:lang w:eastAsia="zh-CN"/>
        </w:rPr>
        <w:t>/2019 de autoria do Vereador Léo Bezerra, que DISPÕE SOBRE A POSSIBILIDADE DE TORNAR PÚBLICAS AS LISTAS DE ESPERA DOS INSCRITOS NOS PROGRAMAS HABITACIONAIS.</w:t>
      </w:r>
    </w:p>
    <w:p w:rsidR="00C4650C" w:rsidRPr="00C4650C" w:rsidRDefault="00C4650C" w:rsidP="00C4650C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lang w:eastAsia="zh-CN"/>
        </w:rPr>
      </w:pPr>
    </w:p>
    <w:p w:rsidR="00C4650C" w:rsidRPr="00C4650C" w:rsidRDefault="00C4650C" w:rsidP="00C4650C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  <w:r w:rsidRPr="00C4650C">
        <w:rPr>
          <w:rFonts w:ascii="Arial" w:eastAsia="Times New Roman" w:hAnsi="Arial" w:cs="Arial"/>
          <w:lang w:eastAsia="zh-CN"/>
        </w:rPr>
        <w:t>Éorelatório.</w:t>
      </w:r>
    </w:p>
    <w:p w:rsidR="00C4650C" w:rsidRPr="00C4650C" w:rsidRDefault="00C4650C" w:rsidP="00C4650C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zh-CN"/>
        </w:rPr>
      </w:pPr>
    </w:p>
    <w:p w:rsidR="00C4650C" w:rsidRPr="00C4650C" w:rsidRDefault="00C4650C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C4650C">
        <w:rPr>
          <w:rFonts w:ascii="Arial" w:eastAsia="Times New Roman" w:hAnsi="Arial" w:cs="Arial"/>
          <w:b/>
          <w:lang w:eastAsia="zh-CN"/>
        </w:rPr>
        <w:t xml:space="preserve">II – </w:t>
      </w:r>
      <w:r w:rsidRPr="00C4650C">
        <w:rPr>
          <w:rFonts w:ascii="Arial" w:eastAsia="Times New Roman" w:hAnsi="Arial" w:cs="Arial"/>
          <w:b/>
          <w:u w:val="single"/>
          <w:lang w:eastAsia="zh-CN"/>
        </w:rPr>
        <w:t>FUNDAMENTAÇÃO</w:t>
      </w:r>
      <w:r w:rsidRPr="00C4650C">
        <w:rPr>
          <w:rFonts w:ascii="Arial" w:eastAsia="Times New Roman" w:hAnsi="Arial" w:cs="Arial"/>
          <w:b/>
          <w:lang w:eastAsia="zh-CN"/>
        </w:rPr>
        <w:t>:</w:t>
      </w:r>
    </w:p>
    <w:p w:rsidR="00C4650C" w:rsidRPr="00E4780A" w:rsidRDefault="00C4650C" w:rsidP="00C465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</w:p>
    <w:p w:rsidR="00C4650C" w:rsidRPr="00C4650C" w:rsidRDefault="00C4650C" w:rsidP="00C4650C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lang w:eastAsia="zh-CN"/>
        </w:rPr>
      </w:pPr>
      <w:r w:rsidRPr="00C4650C">
        <w:rPr>
          <w:rFonts w:ascii="Arial" w:eastAsia="Times New Roman" w:hAnsi="Arial" w:cs="Arial"/>
          <w:lang w:eastAsia="zh-CN"/>
        </w:rPr>
        <w:t>O Projeto em epígrafe tem como</w:t>
      </w:r>
      <w:r w:rsidRPr="00491B21">
        <w:rPr>
          <w:rFonts w:ascii="Arial" w:eastAsia="Times New Roman" w:hAnsi="Arial" w:cs="Arial"/>
          <w:sz w:val="24"/>
          <w:szCs w:val="24"/>
          <w:lang w:eastAsia="zh-CN"/>
        </w:rPr>
        <w:t xml:space="preserve"> finalidade</w:t>
      </w:r>
      <w:r>
        <w:rPr>
          <w:rFonts w:ascii="Arial" w:eastAsia="Arial" w:hAnsi="Arial" w:cs="Arial"/>
          <w:lang w:eastAsia="zh-CN"/>
        </w:rPr>
        <w:t xml:space="preserve">DISPOR </w:t>
      </w:r>
      <w:r w:rsidRPr="00C4650C">
        <w:rPr>
          <w:rFonts w:ascii="Arial" w:eastAsia="Arial" w:hAnsi="Arial" w:cs="Arial"/>
          <w:lang w:eastAsia="zh-CN"/>
        </w:rPr>
        <w:t>SOBRE A POSSIBILIDADE DE TORNAR PÚBLICAS AS LISTAS DE ESPERA DOS INSCRITOS NOS PROGRAMAS HABITACIONAIS.</w:t>
      </w:r>
    </w:p>
    <w:p w:rsidR="00C4650C" w:rsidRPr="00E4780A" w:rsidRDefault="00C4650C" w:rsidP="00C4650C">
      <w:pPr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</w:p>
    <w:p w:rsidR="00C4650C" w:rsidRPr="00E4780A" w:rsidRDefault="00C4650C" w:rsidP="00E4780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4780A">
        <w:rPr>
          <w:rFonts w:ascii="Arial" w:hAnsi="Arial" w:cs="Arial"/>
          <w:sz w:val="22"/>
          <w:szCs w:val="22"/>
        </w:rPr>
        <w:t xml:space="preserve">Sob o aspecto formal, entendemos que a propositura padece de vício de iniciativa, pois se refere </w:t>
      </w:r>
      <w:r w:rsidR="00E4780A" w:rsidRPr="00E4780A">
        <w:rPr>
          <w:rFonts w:ascii="Arial" w:hAnsi="Arial" w:cs="Arial"/>
          <w:sz w:val="22"/>
          <w:szCs w:val="22"/>
        </w:rPr>
        <w:t>a publicidade quanto a lista de espera classificadas nos programas habitacionais no Município de João Pessoa</w:t>
      </w:r>
      <w:r w:rsidRPr="00E4780A">
        <w:rPr>
          <w:rFonts w:ascii="Arial" w:hAnsi="Arial" w:cs="Arial"/>
          <w:sz w:val="22"/>
          <w:szCs w:val="22"/>
        </w:rPr>
        <w:t xml:space="preserve">, bem como, </w:t>
      </w:r>
      <w:r w:rsidR="00E4780A" w:rsidRPr="00E4780A">
        <w:rPr>
          <w:rFonts w:ascii="Arial" w:hAnsi="Arial" w:cs="Arial"/>
          <w:sz w:val="22"/>
          <w:szCs w:val="22"/>
        </w:rPr>
        <w:t>obriga a divulga</w:t>
      </w:r>
      <w:r w:rsidR="00E4780A">
        <w:rPr>
          <w:rFonts w:ascii="Arial" w:hAnsi="Arial" w:cs="Arial"/>
          <w:sz w:val="22"/>
          <w:szCs w:val="22"/>
        </w:rPr>
        <w:t>ção desta lista</w:t>
      </w:r>
      <w:r w:rsidR="00E4780A" w:rsidRPr="00E4780A">
        <w:rPr>
          <w:rFonts w:ascii="Arial" w:hAnsi="Arial" w:cs="Arial"/>
          <w:sz w:val="22"/>
          <w:szCs w:val="22"/>
        </w:rPr>
        <w:t xml:space="preserve"> no Site Oficial da Prefeitura Municipal de João Pessoa ou por meio do Portal da Transparência</w:t>
      </w:r>
      <w:r w:rsidRPr="00E4780A">
        <w:rPr>
          <w:rFonts w:ascii="Arial" w:hAnsi="Arial" w:cs="Arial"/>
          <w:sz w:val="22"/>
          <w:szCs w:val="22"/>
        </w:rPr>
        <w:t>, cuja matéria estar sujeito à função constitucionalmente deferida ao Poder Executivo, e tal criação por via legislativa, de iniciativa parlamentar, não guarda relação com o princípio da separação dos poderes (art. 2.º da CF/88).</w:t>
      </w:r>
    </w:p>
    <w:p w:rsidR="00C4650C" w:rsidRPr="00E4780A" w:rsidRDefault="00C4650C" w:rsidP="00C4650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E4780A" w:rsidRPr="00C4650C" w:rsidRDefault="00E4780A" w:rsidP="00E4780A">
      <w:pPr>
        <w:spacing w:after="0" w:line="360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lang w:eastAsia="pt-BR"/>
        </w:rPr>
        <w:t>Neste sentido</w:t>
      </w:r>
      <w:r w:rsidR="00193EDE" w:rsidRPr="00193EDE">
        <w:rPr>
          <w:rFonts w:ascii="Arial" w:hAnsi="Arial" w:cs="Arial"/>
          <w:lang w:eastAsia="pt-BR"/>
        </w:rPr>
        <w:t xml:space="preserve">, a propositura impugnada é inconstitucional porque </w:t>
      </w:r>
      <w:r>
        <w:rPr>
          <w:rFonts w:ascii="Arial" w:hAnsi="Arial" w:cs="Arial"/>
          <w:lang w:eastAsia="pt-BR"/>
        </w:rPr>
        <w:t xml:space="preserve">impõe </w:t>
      </w:r>
      <w:r w:rsidR="00193EDE" w:rsidRPr="00193EDE">
        <w:rPr>
          <w:rFonts w:ascii="Arial" w:hAnsi="Arial" w:cs="Arial"/>
          <w:lang w:eastAsia="pt-BR"/>
        </w:rPr>
        <w:t>deveres a</w:t>
      </w:r>
      <w:r w:rsidR="00C4650C" w:rsidRPr="00193EDE">
        <w:rPr>
          <w:rFonts w:ascii="Arial" w:eastAsia="Times New Roman" w:hAnsi="Arial" w:cs="Arial"/>
          <w:lang w:eastAsia="pt-BR"/>
        </w:rPr>
        <w:t xml:space="preserve">os órgãos quanto aos serviços prestados, </w:t>
      </w:r>
      <w:r>
        <w:rPr>
          <w:rFonts w:ascii="Arial" w:eastAsia="Times New Roman" w:hAnsi="Arial" w:cs="Arial"/>
          <w:lang w:eastAsia="pt-BR"/>
        </w:rPr>
        <w:t xml:space="preserve">sendo </w:t>
      </w:r>
      <w:r w:rsidRPr="00C4650C">
        <w:rPr>
          <w:rFonts w:ascii="Arial" w:eastAsia="Arial" w:hAnsi="Arial" w:cs="Arial"/>
          <w:lang w:eastAsia="zh-CN"/>
        </w:rPr>
        <w:t>matéria afeta as atribuições dos órgãos da Administração Pública (</w:t>
      </w:r>
      <w:r w:rsidRPr="00C4650C">
        <w:rPr>
          <w:rFonts w:ascii="Arial" w:eastAsia="Times New Roman" w:hAnsi="Arial" w:cs="Arial"/>
          <w:lang w:eastAsia="pt-BR"/>
        </w:rPr>
        <w:t>art. 30, inciso IV da LOMP/JP)</w:t>
      </w:r>
      <w:r w:rsidRPr="00C4650C">
        <w:rPr>
          <w:rFonts w:ascii="Arial" w:eastAsia="Arial" w:hAnsi="Arial" w:cs="Arial"/>
          <w:lang w:eastAsia="zh-CN"/>
        </w:rPr>
        <w:t xml:space="preserve">, caindo na esteira </w:t>
      </w:r>
      <w:r w:rsidRPr="00C4650C">
        <w:rPr>
          <w:rFonts w:ascii="Arial" w:eastAsia="Arial" w:hAnsi="Arial" w:cs="Arial"/>
          <w:lang w:eastAsia="zh-CN"/>
        </w:rPr>
        <w:lastRenderedPageBreak/>
        <w:t xml:space="preserve">comum quanto a </w:t>
      </w:r>
      <w:r w:rsidRPr="00C4650C">
        <w:rPr>
          <w:rFonts w:ascii="Arial" w:hAnsi="Arial" w:cs="Arial"/>
          <w:color w:val="000000" w:themeColor="text1"/>
        </w:rPr>
        <w:t>disciplina de gestão administrativa e de competência privativa do Prefeito</w:t>
      </w:r>
      <w:r>
        <w:rPr>
          <w:rFonts w:ascii="Arial" w:eastAsia="Arial" w:hAnsi="Arial" w:cs="Arial"/>
          <w:lang w:eastAsia="zh-CN"/>
        </w:rPr>
        <w:t>:</w:t>
      </w:r>
    </w:p>
    <w:p w:rsidR="00193EDE" w:rsidRDefault="00C4650C" w:rsidP="00193ED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2268"/>
        <w:jc w:val="both"/>
        <w:rPr>
          <w:rFonts w:ascii="Arial Narrow" w:eastAsia="Times New Roman" w:hAnsi="Arial Narrow" w:cs="Tahoma"/>
          <w:sz w:val="20"/>
          <w:szCs w:val="20"/>
          <w:lang w:eastAsia="pt-BR"/>
        </w:rPr>
      </w:pPr>
      <w:r w:rsidRPr="00C4650C">
        <w:rPr>
          <w:rFonts w:ascii="Arial Narrow" w:eastAsia="Times New Roman" w:hAnsi="Arial Narrow" w:cs="Tahoma"/>
          <w:sz w:val="20"/>
          <w:szCs w:val="20"/>
          <w:lang w:eastAsia="pt-BR"/>
        </w:rPr>
        <w:t xml:space="preserve">Art. 30. Compete privativamente ao Prefeito Municipal a iniciativa das leis que versem sobre: </w:t>
      </w:r>
    </w:p>
    <w:p w:rsidR="00193EDE" w:rsidRPr="00193EDE" w:rsidRDefault="00193EDE" w:rsidP="00193EDE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2268"/>
        <w:jc w:val="both"/>
        <w:rPr>
          <w:rFonts w:ascii="Arial Narrow" w:eastAsia="Times New Roman" w:hAnsi="Arial Narrow" w:cs="Tahoma"/>
          <w:sz w:val="12"/>
          <w:szCs w:val="12"/>
          <w:lang w:eastAsia="pt-BR"/>
        </w:rPr>
      </w:pPr>
    </w:p>
    <w:p w:rsidR="00193EDE" w:rsidRDefault="00C4650C" w:rsidP="00193ED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/>
        <w:jc w:val="both"/>
        <w:rPr>
          <w:rFonts w:ascii="Arial Narrow" w:hAnsi="Arial Narrow" w:cs="Tahoma"/>
          <w:sz w:val="20"/>
          <w:szCs w:val="20"/>
        </w:rPr>
      </w:pPr>
      <w:r w:rsidRPr="00C4650C">
        <w:rPr>
          <w:rFonts w:ascii="Arial Narrow" w:hAnsi="Arial Narrow" w:cs="Tahoma"/>
          <w:sz w:val="20"/>
          <w:szCs w:val="20"/>
        </w:rPr>
        <w:t xml:space="preserve">(...) </w:t>
      </w:r>
    </w:p>
    <w:p w:rsidR="00193EDE" w:rsidRPr="00193EDE" w:rsidRDefault="00193EDE" w:rsidP="00193ED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/>
        <w:jc w:val="both"/>
        <w:rPr>
          <w:rFonts w:ascii="Arial Narrow" w:hAnsi="Arial Narrow" w:cs="Tahoma"/>
          <w:sz w:val="12"/>
          <w:szCs w:val="12"/>
        </w:rPr>
      </w:pPr>
    </w:p>
    <w:p w:rsidR="00C4650C" w:rsidRPr="00C4650C" w:rsidRDefault="00C4650C" w:rsidP="00193ED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/>
        <w:jc w:val="both"/>
        <w:rPr>
          <w:rFonts w:ascii="Arial Narrow" w:eastAsia="Times New Roman" w:hAnsi="Arial Narrow" w:cs="Tahoma"/>
          <w:b/>
          <w:sz w:val="20"/>
          <w:szCs w:val="20"/>
          <w:lang w:eastAsia="pt-BR"/>
        </w:rPr>
      </w:pPr>
      <w:r w:rsidRPr="00C4650C">
        <w:rPr>
          <w:rFonts w:ascii="Arial Narrow" w:eastAsia="Times New Roman" w:hAnsi="Arial Narrow" w:cs="Tahoma"/>
          <w:sz w:val="20"/>
          <w:szCs w:val="20"/>
          <w:lang w:eastAsia="pt-BR"/>
        </w:rPr>
        <w:t xml:space="preserve">IV – criação, estruturação e </w:t>
      </w:r>
      <w:r w:rsidRPr="00C4650C">
        <w:rPr>
          <w:rFonts w:ascii="Arial Narrow" w:eastAsia="Times New Roman" w:hAnsi="Arial Narrow" w:cs="Tahoma"/>
          <w:b/>
          <w:sz w:val="20"/>
          <w:szCs w:val="20"/>
          <w:lang w:eastAsia="pt-BR"/>
        </w:rPr>
        <w:t>atribuições dos órgãos da Administração direta do município.</w:t>
      </w:r>
    </w:p>
    <w:p w:rsidR="00C4650C" w:rsidRPr="00C4650C" w:rsidRDefault="00C4650C" w:rsidP="00C4650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C4650C" w:rsidRPr="00C4650C" w:rsidRDefault="00193EDE" w:rsidP="00C4650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Assim, </w:t>
      </w:r>
      <w:r w:rsidR="00C4650C" w:rsidRPr="00C4650C">
        <w:rPr>
          <w:rFonts w:ascii="Arial" w:hAnsi="Arial" w:cs="Arial"/>
          <w:color w:val="000000"/>
        </w:rPr>
        <w:t>trata-se de iniciativa reservada ao Prefeito Municipal, não podendo a Câmara de Vereadores tomar a iniciativa de projetos que, porventura, venham gerar obrigações para os órgãos da Administração Pública, sob pena de, em caso de usurpação da iniciativa, eivar de inconstitucionalidade o texto legal daí decorrente</w:t>
      </w:r>
      <w:r w:rsidR="00C4650C" w:rsidRPr="00C4650C">
        <w:rPr>
          <w:rFonts w:ascii="Arial" w:hAnsi="Arial" w:cs="Arial"/>
          <w:i/>
          <w:color w:val="000000"/>
        </w:rPr>
        <w:t>.</w:t>
      </w:r>
    </w:p>
    <w:p w:rsidR="00C4650C" w:rsidRPr="00E4780A" w:rsidRDefault="00C4650C" w:rsidP="00C4650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</w:rPr>
      </w:pPr>
    </w:p>
    <w:p w:rsidR="00C4650C" w:rsidRPr="00E4780A" w:rsidRDefault="00C4650C" w:rsidP="00C4650C">
      <w:pPr>
        <w:spacing w:after="0" w:line="24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E4780A">
        <w:rPr>
          <w:rFonts w:ascii="Arial" w:hAnsi="Arial" w:cs="Arial"/>
          <w:color w:val="000000" w:themeColor="text1"/>
        </w:rPr>
        <w:t>Sobre isso, a jurisprudência pátria guarda consonância sobre a matéria:</w:t>
      </w:r>
    </w:p>
    <w:p w:rsidR="00C4650C" w:rsidRPr="00E4780A" w:rsidRDefault="00C4650C" w:rsidP="00C4650C">
      <w:pPr>
        <w:spacing w:after="0" w:line="240" w:lineRule="auto"/>
        <w:ind w:firstLine="1134"/>
        <w:jc w:val="both"/>
        <w:rPr>
          <w:rFonts w:ascii="Arial" w:hAnsi="Arial" w:cs="Arial"/>
          <w:color w:val="000000" w:themeColor="text1"/>
        </w:rPr>
      </w:pPr>
    </w:p>
    <w:p w:rsidR="00C4650C" w:rsidRPr="00E4780A" w:rsidRDefault="00C4650C" w:rsidP="00C46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-2"/>
        <w:jc w:val="both"/>
        <w:rPr>
          <w:rFonts w:ascii="Arial Narrow" w:hAnsi="Arial Narrow" w:cstheme="minorHAnsi"/>
          <w:iCs/>
          <w:color w:val="000000" w:themeColor="text1"/>
          <w:sz w:val="20"/>
          <w:szCs w:val="20"/>
        </w:rPr>
      </w:pPr>
      <w:r w:rsidRPr="00E4780A">
        <w:rPr>
          <w:rFonts w:ascii="Arial Narrow" w:hAnsi="Arial Narrow" w:cstheme="minorHAnsi"/>
          <w:bCs/>
          <w:color w:val="000000" w:themeColor="text1"/>
          <w:sz w:val="20"/>
          <w:szCs w:val="20"/>
        </w:rPr>
        <w:t>“</w:t>
      </w:r>
      <w:r w:rsidRPr="00E4780A">
        <w:rPr>
          <w:rFonts w:ascii="Arial Narrow" w:hAnsi="Arial Narrow" w:cstheme="minorHAnsi"/>
          <w:b/>
          <w:bCs/>
          <w:color w:val="000000" w:themeColor="text1"/>
          <w:sz w:val="20"/>
          <w:szCs w:val="20"/>
          <w:u w:val="single"/>
        </w:rPr>
        <w:t>AÇÃO DIRETA DE INCONSTITUCIONALIDADE.</w:t>
      </w:r>
      <w:r w:rsidRPr="00E4780A">
        <w:rPr>
          <w:rFonts w:ascii="Arial Narrow" w:hAnsi="Arial Narrow" w:cstheme="minorHAnsi"/>
          <w:bCs/>
          <w:color w:val="000000" w:themeColor="text1"/>
          <w:sz w:val="20"/>
          <w:szCs w:val="20"/>
        </w:rPr>
        <w:t xml:space="preserve"> LEI MUNICIPAL DE SANTANA DO PARNAÍBA Nº 3.453 DE 25 DE MARÇO DE 2015, QUE </w:t>
      </w:r>
      <w:r w:rsidRPr="00E4780A">
        <w:rPr>
          <w:rFonts w:ascii="Arial Narrow" w:hAnsi="Arial Narrow" w:cstheme="minorHAnsi"/>
          <w:b/>
          <w:bCs/>
          <w:color w:val="000000" w:themeColor="text1"/>
          <w:sz w:val="20"/>
          <w:szCs w:val="20"/>
          <w:u w:val="single"/>
        </w:rPr>
        <w:t>"DISPÕE SOBRE A OBRIGATORIEDADE DE DIVULGAÇÃO DA LISTAGEM DOS PACIENTES QUE AGUARDAM CONSULTAS DE ESPECIALIDADES, PROCEDIMENTOS DE DIAGNÓSTICO E CIRURGIA NA REDE PÚBLICA MUNICIPAL DE SAÚDE E DÁ OUTRAS PROVIDÊNCIAS".</w:t>
      </w:r>
      <w:r w:rsidRPr="00E4780A">
        <w:rPr>
          <w:rFonts w:ascii="Arial Narrow" w:hAnsi="Arial Narrow" w:cstheme="minorHAnsi"/>
          <w:bCs/>
          <w:color w:val="000000" w:themeColor="text1"/>
          <w:sz w:val="20"/>
          <w:szCs w:val="20"/>
        </w:rPr>
        <w:t>Vicio</w:t>
      </w:r>
      <w:r w:rsidRPr="00E4780A">
        <w:rPr>
          <w:rFonts w:ascii="Arial Narrow" w:hAnsi="Arial Narrow" w:cstheme="minorHAnsi"/>
          <w:color w:val="000000" w:themeColor="text1"/>
          <w:sz w:val="20"/>
          <w:szCs w:val="20"/>
        </w:rPr>
        <w:t xml:space="preserve"> formal de inconstitucionalidade por desvio de poder legislativo. </w:t>
      </w:r>
      <w:r w:rsidRPr="00E4780A">
        <w:rPr>
          <w:rFonts w:ascii="Arial Narrow" w:hAnsi="Arial Narrow" w:cstheme="minorHAnsi"/>
          <w:b/>
          <w:color w:val="000000" w:themeColor="text1"/>
          <w:sz w:val="20"/>
          <w:szCs w:val="20"/>
          <w:u w:val="single"/>
        </w:rPr>
        <w:t>Se a competência que disciplina a gestão administrativa é privativa do Chefe do Poder Executivo, a iniciativa do Legislativo culmina em violação frontal ao texto constitucional que consagra a separação dos poderes estatais. Criação de atribuições aos órgãos da Administração</w:t>
      </w:r>
      <w:r w:rsidRPr="00E4780A">
        <w:rPr>
          <w:rFonts w:ascii="Arial Narrow" w:hAnsi="Arial Narrow" w:cstheme="minorHAnsi"/>
          <w:color w:val="000000" w:themeColor="text1"/>
          <w:sz w:val="20"/>
          <w:szCs w:val="20"/>
        </w:rPr>
        <w:t xml:space="preserve"> e de despesas sem dotação orçamentária. Ofensa aos artigos 5º, 25, 47, II, XIV e XIX, 144 e 176 da Constituição Paulista. </w:t>
      </w:r>
      <w:r w:rsidRPr="00E4780A">
        <w:rPr>
          <w:rFonts w:ascii="Arial Narrow" w:hAnsi="Arial Narrow" w:cstheme="minorHAnsi"/>
          <w:b/>
          <w:color w:val="000000" w:themeColor="text1"/>
          <w:sz w:val="20"/>
          <w:szCs w:val="20"/>
          <w:u w:val="single"/>
        </w:rPr>
        <w:t>Inconstitucionalidade configurada. Ação procedente.</w:t>
      </w:r>
      <w:r w:rsidRPr="00E4780A">
        <w:rPr>
          <w:rFonts w:ascii="Arial Narrow" w:hAnsi="Arial Narrow" w:cstheme="minorHAnsi"/>
          <w:iCs/>
          <w:color w:val="000000" w:themeColor="text1"/>
          <w:sz w:val="20"/>
          <w:szCs w:val="20"/>
        </w:rPr>
        <w:t>(TJSP; DI 2187083-09.2015.8.26.0000; Ac. 9090385; São Paulo; Órgão Especial; Rel. Des. Péricles Piza; Julg. 16/12/2015; DJESP 22/01/2016).”</w:t>
      </w:r>
    </w:p>
    <w:p w:rsidR="00C4650C" w:rsidRPr="00E4780A" w:rsidRDefault="00C4650C" w:rsidP="00C4650C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650C" w:rsidRPr="003D5A05" w:rsidRDefault="00C4650C" w:rsidP="00C4650C">
      <w:pPr>
        <w:spacing w:after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3D5A05">
        <w:rPr>
          <w:rFonts w:ascii="Arial" w:hAnsi="Arial" w:cs="Arial"/>
        </w:rPr>
        <w:t xml:space="preserve">Desse modo, o projeto de </w:t>
      </w:r>
      <w:r w:rsidR="00193EDE" w:rsidRPr="003D5A05">
        <w:rPr>
          <w:rFonts w:ascii="Arial" w:hAnsi="Arial" w:cs="Arial"/>
        </w:rPr>
        <w:t xml:space="preserve">Lei Ordinária </w:t>
      </w:r>
      <w:r w:rsidRPr="003D5A05">
        <w:rPr>
          <w:rFonts w:ascii="Arial" w:hAnsi="Arial" w:cs="Arial"/>
        </w:rPr>
        <w:t>n.º</w:t>
      </w:r>
      <w:r w:rsidRPr="003D5A05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619</w:t>
      </w:r>
      <w:r w:rsidRPr="003D5A05">
        <w:rPr>
          <w:rFonts w:ascii="Arial" w:eastAsia="Arial" w:hAnsi="Arial" w:cs="Arial"/>
        </w:rPr>
        <w:t>/2019</w:t>
      </w:r>
      <w:r w:rsidRPr="003D5A05">
        <w:rPr>
          <w:rFonts w:ascii="Arial" w:hAnsi="Arial" w:cs="Arial"/>
        </w:rPr>
        <w:t xml:space="preserve"> contém vício de iniciativa, por ofensa ao art. 2.º, da CF/88 e art. 30, inciso IV da Lei Orgânica do Município de João Pessoa.</w:t>
      </w:r>
    </w:p>
    <w:p w:rsidR="00C4650C" w:rsidRPr="00C4650C" w:rsidRDefault="00C4650C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C4650C" w:rsidRPr="00C4650C" w:rsidRDefault="00857901" w:rsidP="00C4650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78105</wp:posOffset>
            </wp:positionV>
            <wp:extent cx="3105785" cy="2281555"/>
            <wp:effectExtent l="19050" t="0" r="0" b="0"/>
            <wp:wrapNone/>
            <wp:docPr id="1" name="Imagem 1" descr="assinatura original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iginal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50C" w:rsidRPr="00C4650C">
        <w:rPr>
          <w:rFonts w:ascii="Arial" w:hAnsi="Arial" w:cs="Arial"/>
          <w:b/>
        </w:rPr>
        <w:t>III</w:t>
      </w:r>
      <w:r w:rsidR="00C4650C" w:rsidRPr="00C4650C">
        <w:rPr>
          <w:rFonts w:ascii="Arial" w:eastAsia="Arial" w:hAnsi="Arial" w:cs="Arial"/>
          <w:b/>
        </w:rPr>
        <w:t xml:space="preserve"> – </w:t>
      </w:r>
      <w:r w:rsidR="00C4650C" w:rsidRPr="00C4650C">
        <w:rPr>
          <w:rFonts w:ascii="Arial" w:hAnsi="Arial" w:cs="Arial"/>
          <w:b/>
          <w:u w:val="single"/>
        </w:rPr>
        <w:t>VOTODORELATOR</w:t>
      </w:r>
      <w:r w:rsidR="00C4650C" w:rsidRPr="00C4650C">
        <w:rPr>
          <w:rFonts w:ascii="Arial" w:hAnsi="Arial" w:cs="Arial"/>
          <w:b/>
        </w:rPr>
        <w:t>:</w:t>
      </w:r>
    </w:p>
    <w:p w:rsidR="00C4650C" w:rsidRPr="00C4650C" w:rsidRDefault="00C4650C" w:rsidP="00C4650C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4650C" w:rsidRPr="003D5A05" w:rsidRDefault="00C4650C" w:rsidP="00C4650C">
      <w:pPr>
        <w:pStyle w:val="Recuodecorpodetexto21"/>
        <w:spacing w:line="360" w:lineRule="auto"/>
        <w:ind w:firstLine="1134"/>
        <w:rPr>
          <w:b/>
          <w:sz w:val="22"/>
          <w:szCs w:val="22"/>
        </w:rPr>
      </w:pPr>
      <w:r w:rsidRPr="003D5A05">
        <w:rPr>
          <w:rFonts w:ascii="Arial" w:hAnsi="Arial" w:cs="Arial"/>
          <w:sz w:val="22"/>
          <w:szCs w:val="22"/>
        </w:rPr>
        <w:t>Diante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do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exposto,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no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que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nos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cabe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examinar,</w:t>
      </w:r>
      <w:r w:rsidR="00857901">
        <w:rPr>
          <w:rFonts w:ascii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somos</w:t>
      </w:r>
      <w:r w:rsidR="008579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CONTRÁRIOS</w:t>
      </w:r>
      <w:r w:rsidR="00857901">
        <w:rPr>
          <w:rFonts w:ascii="Arial" w:eastAsia="Arial" w:hAnsi="Arial" w:cs="Arial"/>
          <w:sz w:val="22"/>
          <w:szCs w:val="22"/>
        </w:rPr>
        <w:t xml:space="preserve"> </w:t>
      </w:r>
      <w:r w:rsidRPr="003D5A05">
        <w:rPr>
          <w:rFonts w:ascii="Arial" w:hAnsi="Arial" w:cs="Arial"/>
          <w:sz w:val="22"/>
          <w:szCs w:val="22"/>
        </w:rPr>
        <w:t>ao</w:t>
      </w:r>
      <w:r w:rsidRPr="003D5A05">
        <w:rPr>
          <w:rFonts w:ascii="Arial" w:eastAsia="Arial" w:hAnsi="Arial" w:cs="Arial"/>
          <w:sz w:val="22"/>
          <w:szCs w:val="22"/>
        </w:rPr>
        <w:t xml:space="preserve"> PLO </w:t>
      </w:r>
      <w:r w:rsidRPr="003D5A05">
        <w:rPr>
          <w:rFonts w:ascii="Arial" w:hAnsi="Arial" w:cs="Arial"/>
          <w:sz w:val="22"/>
          <w:szCs w:val="22"/>
        </w:rPr>
        <w:t>n.º</w:t>
      </w:r>
      <w:r>
        <w:rPr>
          <w:rFonts w:ascii="Arial" w:eastAsia="Arial" w:hAnsi="Arial" w:cs="Arial"/>
          <w:sz w:val="22"/>
          <w:szCs w:val="22"/>
        </w:rPr>
        <w:t>1619</w:t>
      </w:r>
      <w:r w:rsidRPr="003D5A05">
        <w:rPr>
          <w:rFonts w:ascii="Arial" w:hAnsi="Arial" w:cs="Arial"/>
          <w:sz w:val="22"/>
          <w:szCs w:val="22"/>
        </w:rPr>
        <w:t>de</w:t>
      </w:r>
      <w:r w:rsidRPr="003D5A05">
        <w:rPr>
          <w:rFonts w:ascii="Arial" w:eastAsia="Arial" w:hAnsi="Arial" w:cs="Arial"/>
          <w:sz w:val="22"/>
          <w:szCs w:val="22"/>
        </w:rPr>
        <w:t xml:space="preserve"> 2019</w:t>
      </w:r>
      <w:r w:rsidRPr="003D5A05">
        <w:rPr>
          <w:rFonts w:ascii="Arial" w:hAnsi="Arial" w:cs="Arial"/>
          <w:sz w:val="22"/>
          <w:szCs w:val="22"/>
        </w:rPr>
        <w:t>.</w:t>
      </w:r>
    </w:p>
    <w:p w:rsidR="00C4650C" w:rsidRPr="003D5A05" w:rsidRDefault="00C4650C" w:rsidP="00C4650C">
      <w:pPr>
        <w:spacing w:after="0" w:line="240" w:lineRule="auto"/>
        <w:jc w:val="right"/>
        <w:rPr>
          <w:rFonts w:ascii="Arial" w:hAnsi="Arial" w:cs="Arial"/>
        </w:rPr>
      </w:pPr>
      <w:r w:rsidRPr="003D5A05">
        <w:rPr>
          <w:rFonts w:ascii="Arial" w:hAnsi="Arial" w:cs="Arial"/>
        </w:rPr>
        <w:t>SaladasComissões,</w:t>
      </w:r>
      <w:r w:rsidRPr="003D5A05">
        <w:rPr>
          <w:rFonts w:ascii="Arial" w:eastAsia="Arial" w:hAnsi="Arial" w:cs="Arial"/>
        </w:rPr>
        <w:t xml:space="preserve"> 1</w:t>
      </w:r>
      <w:r>
        <w:rPr>
          <w:rFonts w:ascii="Arial" w:eastAsia="Arial" w:hAnsi="Arial" w:cs="Arial"/>
        </w:rPr>
        <w:t xml:space="preserve">8 </w:t>
      </w:r>
      <w:r w:rsidRPr="003D5A05"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>março</w:t>
      </w:r>
      <w:r w:rsidRPr="003D5A05">
        <w:rPr>
          <w:rFonts w:ascii="Arial" w:eastAsia="Arial" w:hAnsi="Arial" w:cs="Arial"/>
        </w:rPr>
        <w:t xml:space="preserve"> de 2020</w:t>
      </w:r>
      <w:r w:rsidRPr="003D5A05">
        <w:rPr>
          <w:rFonts w:ascii="Arial" w:hAnsi="Arial" w:cs="Arial"/>
        </w:rPr>
        <w:t>.</w:t>
      </w:r>
    </w:p>
    <w:p w:rsidR="00C4650C" w:rsidRDefault="00C4650C" w:rsidP="00C4650C">
      <w:pPr>
        <w:spacing w:after="0" w:line="240" w:lineRule="auto"/>
        <w:jc w:val="both"/>
        <w:rPr>
          <w:rFonts w:ascii="Arial" w:hAnsi="Arial" w:cs="Arial"/>
        </w:rPr>
      </w:pPr>
    </w:p>
    <w:p w:rsidR="00C4650C" w:rsidRDefault="00C4650C" w:rsidP="00C4650C">
      <w:pPr>
        <w:spacing w:after="0" w:line="240" w:lineRule="auto"/>
        <w:jc w:val="both"/>
        <w:rPr>
          <w:rFonts w:ascii="Arial" w:hAnsi="Arial" w:cs="Arial"/>
        </w:rPr>
      </w:pPr>
    </w:p>
    <w:p w:rsidR="00C4650C" w:rsidRPr="003D5A05" w:rsidRDefault="00C4650C" w:rsidP="00C4650C">
      <w:pPr>
        <w:spacing w:after="0" w:line="240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3D5A05">
        <w:rPr>
          <w:rFonts w:ascii="Arial" w:eastAsia="Arial" w:hAnsi="Arial" w:cs="Arial"/>
          <w:b/>
          <w:bCs/>
          <w:sz w:val="26"/>
          <w:szCs w:val="26"/>
        </w:rPr>
        <w:t>Valdir J. Dowsley - Dinho</w:t>
      </w:r>
    </w:p>
    <w:p w:rsidR="00C4650C" w:rsidRDefault="00C4650C" w:rsidP="00C4650C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eastAsia="Arial" w:hAnsi="Arial" w:cs="Arial"/>
          <w:b/>
          <w:bCs/>
        </w:rPr>
        <w:t xml:space="preserve">Vereador – </w:t>
      </w:r>
      <w:r>
        <w:rPr>
          <w:rFonts w:ascii="Arial" w:hAnsi="Arial" w:cs="Arial"/>
          <w:b/>
          <w:bCs/>
          <w:i/>
        </w:rPr>
        <w:t>Relator</w:t>
      </w:r>
    </w:p>
    <w:p w:rsidR="00C4650C" w:rsidRDefault="00C4650C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193EDE" w:rsidRDefault="00193EDE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193EDE" w:rsidRDefault="00193EDE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193EDE" w:rsidRDefault="00193EDE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193EDE" w:rsidRDefault="00193EDE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193EDE" w:rsidRDefault="00193EDE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193EDE" w:rsidRDefault="00193EDE" w:rsidP="00C4650C">
      <w:pPr>
        <w:spacing w:after="0" w:line="240" w:lineRule="auto"/>
        <w:jc w:val="both"/>
        <w:rPr>
          <w:rFonts w:ascii="Arial" w:hAnsi="Arial" w:cs="Arial"/>
          <w:b/>
        </w:rPr>
      </w:pPr>
    </w:p>
    <w:p w:rsidR="00C4650C" w:rsidRPr="00C4650C" w:rsidRDefault="00C4650C" w:rsidP="00C4650C">
      <w:pPr>
        <w:spacing w:after="0" w:line="240" w:lineRule="auto"/>
        <w:jc w:val="both"/>
        <w:rPr>
          <w:rFonts w:ascii="Arial" w:hAnsi="Arial" w:cs="Arial"/>
          <w:b/>
        </w:rPr>
      </w:pPr>
      <w:r w:rsidRPr="00C4650C">
        <w:rPr>
          <w:rFonts w:ascii="Arial" w:hAnsi="Arial" w:cs="Arial"/>
          <w:b/>
        </w:rPr>
        <w:t>IV</w:t>
      </w:r>
      <w:r w:rsidRPr="00C4650C">
        <w:rPr>
          <w:rFonts w:ascii="Arial" w:eastAsia="Arial" w:hAnsi="Arial" w:cs="Arial"/>
          <w:b/>
        </w:rPr>
        <w:t xml:space="preserve"> – </w:t>
      </w:r>
      <w:r w:rsidRPr="00C4650C">
        <w:rPr>
          <w:rFonts w:ascii="Arial" w:hAnsi="Arial" w:cs="Arial"/>
          <w:b/>
          <w:u w:val="single"/>
        </w:rPr>
        <w:t>PARECERDACOMISSÃO:</w:t>
      </w:r>
    </w:p>
    <w:p w:rsidR="00C4650C" w:rsidRDefault="00C4650C" w:rsidP="00C4650C">
      <w:pPr>
        <w:pStyle w:val="Recuodecorpodetexto21"/>
        <w:ind w:firstLine="839"/>
        <w:rPr>
          <w:rFonts w:ascii="Arial" w:hAnsi="Arial" w:cs="Arial"/>
          <w:sz w:val="22"/>
          <w:szCs w:val="22"/>
        </w:rPr>
      </w:pPr>
    </w:p>
    <w:p w:rsidR="00C4650C" w:rsidRDefault="00C4650C" w:rsidP="00C4650C">
      <w:pPr>
        <w:pStyle w:val="Recuodecorpodetexto21"/>
        <w:spacing w:line="360" w:lineRule="auto"/>
        <w:ind w:firstLine="839"/>
        <w:rPr>
          <w:rFonts w:ascii="Arial" w:eastAsia="Arial" w:hAnsi="Arial" w:cs="Arial"/>
          <w:sz w:val="22"/>
          <w:szCs w:val="22"/>
        </w:rPr>
      </w:pPr>
      <w:r w:rsidRPr="00C4650C">
        <w:rPr>
          <w:rFonts w:ascii="Arial" w:hAnsi="Arial" w:cs="Arial"/>
          <w:sz w:val="22"/>
          <w:szCs w:val="22"/>
        </w:rPr>
        <w:t>AComissão de</w:t>
      </w:r>
      <w:r w:rsidRPr="003D5A05">
        <w:rPr>
          <w:rFonts w:ascii="Arial" w:hAnsi="Arial" w:cs="Arial"/>
          <w:sz w:val="22"/>
          <w:szCs w:val="22"/>
        </w:rPr>
        <w:t xml:space="preserve"> Constituição, Justiça, Redação e Legislação Participativa,apósapreciaçãodo</w:t>
      </w:r>
      <w:r w:rsidRPr="003D5A05">
        <w:rPr>
          <w:rFonts w:ascii="Arial" w:eastAsia="Arial" w:hAnsi="Arial" w:cs="Arial"/>
          <w:b/>
          <w:bCs/>
          <w:sz w:val="22"/>
          <w:szCs w:val="22"/>
        </w:rPr>
        <w:t>Projeto de Lei n.º</w:t>
      </w:r>
      <w:r w:rsidRPr="003D5A05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619</w:t>
      </w:r>
      <w:r w:rsidRPr="003D5A05">
        <w:rPr>
          <w:rFonts w:ascii="Arial" w:eastAsia="Arial" w:hAnsi="Arial" w:cs="Arial"/>
          <w:b/>
          <w:bCs/>
          <w:sz w:val="22"/>
          <w:szCs w:val="22"/>
        </w:rPr>
        <w:t>/2019</w:t>
      </w:r>
      <w:r w:rsidRPr="003D5A05">
        <w:rPr>
          <w:rFonts w:ascii="Arial" w:hAnsi="Arial" w:cs="Arial"/>
          <w:sz w:val="22"/>
          <w:szCs w:val="22"/>
        </w:rPr>
        <w:t>,nostermosdovotodorelatoreconcluipelaemissãode</w:t>
      </w:r>
      <w:r w:rsidRPr="003D5A05">
        <w:rPr>
          <w:rFonts w:ascii="Arial" w:hAnsi="Arial" w:cs="Arial"/>
          <w:b/>
          <w:bCs/>
          <w:sz w:val="22"/>
          <w:szCs w:val="22"/>
        </w:rPr>
        <w:t>PARECER</w:t>
      </w:r>
      <w:r>
        <w:rPr>
          <w:rFonts w:ascii="Arial" w:eastAsia="Arial" w:hAnsi="Arial" w:cs="Arial"/>
          <w:b/>
          <w:bCs/>
          <w:sz w:val="22"/>
          <w:szCs w:val="22"/>
        </w:rPr>
        <w:t>CONTRÁRIO</w:t>
      </w:r>
      <w:r w:rsidRPr="003D5A05">
        <w:rPr>
          <w:rFonts w:ascii="Arial" w:hAnsi="Arial" w:cs="Arial"/>
          <w:sz w:val="22"/>
          <w:szCs w:val="22"/>
        </w:rPr>
        <w:t>àsuaaprovação.Éoparecer.</w:t>
      </w:r>
    </w:p>
    <w:p w:rsidR="00C4650C" w:rsidRPr="003D5A05" w:rsidRDefault="00C4650C" w:rsidP="00C4650C">
      <w:pPr>
        <w:pStyle w:val="Recuodecorpodetexto21"/>
        <w:ind w:firstLine="840"/>
        <w:rPr>
          <w:rFonts w:ascii="Arial" w:hAnsi="Arial" w:cs="Arial"/>
          <w:sz w:val="22"/>
          <w:szCs w:val="22"/>
        </w:rPr>
      </w:pPr>
    </w:p>
    <w:p w:rsidR="00C4650C" w:rsidRPr="003D5A05" w:rsidRDefault="00C4650C" w:rsidP="00C4650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D5A05">
        <w:rPr>
          <w:rFonts w:ascii="Arial" w:hAnsi="Arial" w:cs="Arial"/>
          <w:sz w:val="26"/>
          <w:szCs w:val="26"/>
        </w:rPr>
        <w:t>SaladasComissões,</w:t>
      </w:r>
      <w:r>
        <w:rPr>
          <w:rFonts w:ascii="Arial" w:eastAsia="Arial" w:hAnsi="Arial" w:cs="Arial"/>
          <w:sz w:val="26"/>
          <w:szCs w:val="26"/>
        </w:rPr>
        <w:t>18</w:t>
      </w:r>
      <w:r w:rsidRPr="003D5A05">
        <w:rPr>
          <w:rFonts w:ascii="Arial" w:eastAsia="Arial" w:hAnsi="Arial" w:cs="Arial"/>
          <w:sz w:val="26"/>
          <w:szCs w:val="26"/>
        </w:rPr>
        <w:t xml:space="preserve"> de </w:t>
      </w:r>
      <w:r>
        <w:rPr>
          <w:rFonts w:ascii="Arial" w:eastAsia="Arial" w:hAnsi="Arial" w:cs="Arial"/>
          <w:sz w:val="26"/>
          <w:szCs w:val="26"/>
        </w:rPr>
        <w:t>março</w:t>
      </w:r>
      <w:r w:rsidRPr="003D5A05">
        <w:rPr>
          <w:rFonts w:ascii="Arial" w:eastAsia="Arial" w:hAnsi="Arial" w:cs="Arial"/>
          <w:sz w:val="26"/>
          <w:szCs w:val="26"/>
        </w:rPr>
        <w:t xml:space="preserve"> de 2020</w:t>
      </w:r>
      <w:r w:rsidRPr="003D5A05">
        <w:rPr>
          <w:rFonts w:ascii="Arial" w:hAnsi="Arial" w:cs="Arial"/>
          <w:sz w:val="26"/>
          <w:szCs w:val="26"/>
        </w:rPr>
        <w:t>.</w:t>
      </w:r>
    </w:p>
    <w:p w:rsidR="00C4650C" w:rsidRDefault="00C4650C" w:rsidP="00C4650C">
      <w:pPr>
        <w:spacing w:after="0" w:line="240" w:lineRule="auto"/>
        <w:rPr>
          <w:rFonts w:ascii="Arial" w:hAnsi="Arial" w:cs="Arial"/>
          <w:sz w:val="28"/>
        </w:rPr>
      </w:pPr>
    </w:p>
    <w:p w:rsidR="00C4650C" w:rsidRDefault="00C4650C" w:rsidP="00C4650C">
      <w:pPr>
        <w:spacing w:after="0" w:line="240" w:lineRule="auto"/>
        <w:rPr>
          <w:rFonts w:ascii="Arial" w:hAnsi="Arial" w:cs="Arial"/>
          <w:sz w:val="28"/>
        </w:rPr>
      </w:pPr>
    </w:p>
    <w:p w:rsidR="00C4650C" w:rsidRDefault="00C4650C" w:rsidP="00C4650C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eastAsia="Arial"/>
          <w:i/>
        </w:rPr>
      </w:pPr>
      <w:r>
        <w:rPr>
          <w:rFonts w:eastAsia="Arial"/>
          <w:sz w:val="24"/>
        </w:rPr>
        <w:t xml:space="preserve">Thiago Lucena </w:t>
      </w:r>
    </w:p>
    <w:p w:rsidR="00C4650C" w:rsidRDefault="00C4650C" w:rsidP="00C4650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</w:rPr>
        <w:t xml:space="preserve">   Presidente</w:t>
      </w:r>
    </w:p>
    <w:p w:rsidR="00C4650C" w:rsidRDefault="00C4650C" w:rsidP="00C4650C">
      <w:pPr>
        <w:spacing w:after="0" w:line="240" w:lineRule="auto"/>
        <w:rPr>
          <w:rFonts w:ascii="Arial" w:hAnsi="Arial" w:cs="Arial"/>
        </w:rPr>
      </w:pPr>
    </w:p>
    <w:p w:rsidR="00C4650C" w:rsidRDefault="00C4650C" w:rsidP="00C4650C">
      <w:pPr>
        <w:spacing w:after="0" w:line="240" w:lineRule="auto"/>
        <w:rPr>
          <w:rFonts w:ascii="Arial" w:hAnsi="Arial" w:cs="Arial"/>
        </w:rPr>
      </w:pPr>
    </w:p>
    <w:p w:rsidR="00C4650C" w:rsidRDefault="00C4650C" w:rsidP="00C4650C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rPr>
          <w:rFonts w:eastAsia="Arial"/>
        </w:rPr>
      </w:pPr>
      <w:r>
        <w:rPr>
          <w:rFonts w:eastAsia="Arial"/>
          <w:sz w:val="24"/>
        </w:rPr>
        <w:t>Valdir J. Dowsley (Dinho)</w:t>
      </w:r>
      <w:r>
        <w:rPr>
          <w:sz w:val="24"/>
        </w:rPr>
        <w:tab/>
      </w:r>
      <w:r>
        <w:rPr>
          <w:rFonts w:eastAsia="Arial"/>
          <w:sz w:val="24"/>
        </w:rPr>
        <w:t xml:space="preserve">                                                           Bruno Farias</w:t>
      </w:r>
    </w:p>
    <w:p w:rsidR="00C4650C" w:rsidRDefault="00C4650C" w:rsidP="00C4650C">
      <w:pPr>
        <w:pStyle w:val="Ttulo4"/>
        <w:numPr>
          <w:ilvl w:val="3"/>
          <w:numId w:val="1"/>
        </w:numPr>
      </w:pPr>
      <w:r>
        <w:rPr>
          <w:rFonts w:eastAsia="Arial"/>
          <w:i/>
          <w:iCs/>
          <w:sz w:val="24"/>
        </w:rPr>
        <w:t xml:space="preserve">Membro – Relator  </w:t>
      </w:r>
      <w:r>
        <w:rPr>
          <w:i/>
          <w:iCs/>
          <w:sz w:val="24"/>
        </w:rPr>
        <w:t>Vice-Presidente</w:t>
      </w:r>
    </w:p>
    <w:p w:rsidR="00C4650C" w:rsidRDefault="00C4650C" w:rsidP="00C4650C">
      <w:pPr>
        <w:spacing w:after="0" w:line="240" w:lineRule="auto"/>
        <w:jc w:val="center"/>
        <w:rPr>
          <w:rFonts w:ascii="Arial" w:hAnsi="Arial" w:cs="Arial"/>
        </w:rPr>
      </w:pPr>
    </w:p>
    <w:p w:rsidR="00C4650C" w:rsidRDefault="00C4650C" w:rsidP="00C4650C">
      <w:pPr>
        <w:spacing w:after="0" w:line="240" w:lineRule="auto"/>
        <w:jc w:val="center"/>
        <w:rPr>
          <w:rFonts w:ascii="Arial" w:hAnsi="Arial" w:cs="Arial"/>
        </w:rPr>
      </w:pPr>
    </w:p>
    <w:p w:rsidR="00C4650C" w:rsidRDefault="00C4650C" w:rsidP="00C4650C">
      <w:pPr>
        <w:spacing w:after="0" w:line="240" w:lineRule="auto"/>
        <w:jc w:val="center"/>
        <w:rPr>
          <w:rFonts w:ascii="Arial" w:hAnsi="Arial" w:cs="Arial"/>
        </w:rPr>
      </w:pPr>
    </w:p>
    <w:p w:rsidR="00C4650C" w:rsidRDefault="00C4650C" w:rsidP="00C4650C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       Leo Bezerra               </w:t>
      </w:r>
      <w:r>
        <w:rPr>
          <w:sz w:val="24"/>
        </w:rPr>
        <w:tab/>
      </w:r>
      <w:r>
        <w:rPr>
          <w:rFonts w:eastAsia="Arial"/>
          <w:sz w:val="24"/>
        </w:rPr>
        <w:t>Tanilson Soares</w:t>
      </w:r>
    </w:p>
    <w:p w:rsidR="00C4650C" w:rsidRDefault="00C4650C" w:rsidP="00C4650C">
      <w:pPr>
        <w:pStyle w:val="Ttulo4"/>
        <w:numPr>
          <w:ilvl w:val="3"/>
          <w:numId w:val="1"/>
        </w:numPr>
        <w:jc w:val="left"/>
      </w:pPr>
      <w:r>
        <w:rPr>
          <w:i/>
          <w:iCs/>
          <w:sz w:val="24"/>
        </w:rPr>
        <w:t>Membro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  <w:sz w:val="24"/>
        </w:rPr>
        <w:t>Membro</w:t>
      </w: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Fernando Milanez Neto                                                           Professor Gabriel </w:t>
      </w:r>
    </w:p>
    <w:p w:rsidR="00C4650C" w:rsidRDefault="00C4650C" w:rsidP="00C4650C">
      <w:pPr>
        <w:pStyle w:val="Ttulo4"/>
        <w:numPr>
          <w:ilvl w:val="3"/>
          <w:numId w:val="1"/>
        </w:numPr>
        <w:jc w:val="left"/>
      </w:pPr>
      <w:r>
        <w:rPr>
          <w:i/>
          <w:iCs/>
          <w:sz w:val="24"/>
        </w:rPr>
        <w:t>MembroMembro</w:t>
      </w: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pStyle w:val="Ttulo4"/>
        <w:numPr>
          <w:ilvl w:val="3"/>
          <w:numId w:val="1"/>
        </w:numPr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C4650C" w:rsidRDefault="00C4650C" w:rsidP="00C4650C">
      <w:pPr>
        <w:spacing w:after="0" w:line="240" w:lineRule="auto"/>
      </w:pPr>
    </w:p>
    <w:p w:rsidR="002E223E" w:rsidRDefault="002E223E" w:rsidP="00C4650C">
      <w:pPr>
        <w:suppressAutoHyphens/>
        <w:spacing w:after="0" w:line="240" w:lineRule="auto"/>
        <w:ind w:firstLine="1134"/>
        <w:jc w:val="both"/>
      </w:pPr>
    </w:p>
    <w:sectPr w:rsidR="002E223E" w:rsidSect="008A4868">
      <w:headerReference w:type="default" r:id="rId8"/>
      <w:footerReference w:type="default" r:id="rId9"/>
      <w:pgSz w:w="11906" w:h="16838"/>
      <w:pgMar w:top="993" w:right="1134" w:bottom="364" w:left="1985" w:header="720" w:footer="3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3D" w:rsidRDefault="00E9043D" w:rsidP="00DE1EA7">
      <w:pPr>
        <w:spacing w:after="0" w:line="240" w:lineRule="auto"/>
      </w:pPr>
      <w:r>
        <w:separator/>
      </w:r>
    </w:p>
  </w:endnote>
  <w:endnote w:type="continuationSeparator" w:id="1">
    <w:p w:rsidR="00E9043D" w:rsidRDefault="00E9043D" w:rsidP="00DE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FC" w:rsidRDefault="00867439">
    <w:pPr>
      <w:pStyle w:val="Rodap"/>
      <w:pBdr>
        <w:top w:val="single" w:sz="8" w:space="1" w:color="000000"/>
      </w:pBdr>
      <w:jc w:val="center"/>
    </w:pPr>
    <w:r>
      <w:rPr>
        <w:b/>
        <w:sz w:val="18"/>
      </w:rPr>
      <w:t>Rua das Trincheiras, 43, Centro – CEP 58.011-000 – João Pessoa-PB.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3D" w:rsidRDefault="00E9043D" w:rsidP="00DE1EA7">
      <w:pPr>
        <w:spacing w:after="0" w:line="240" w:lineRule="auto"/>
      </w:pPr>
      <w:r>
        <w:separator/>
      </w:r>
    </w:p>
  </w:footnote>
  <w:footnote w:type="continuationSeparator" w:id="1">
    <w:p w:rsidR="00E9043D" w:rsidRDefault="00E9043D" w:rsidP="00DE1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FC" w:rsidRDefault="00867439">
    <w:pPr>
      <w:tabs>
        <w:tab w:val="left" w:pos="4140"/>
      </w:tabs>
      <w:jc w:val="center"/>
      <w:rPr>
        <w:i/>
      </w:rPr>
    </w:pPr>
    <w:r>
      <w:rPr>
        <w:b/>
        <w:i/>
        <w:noProof/>
        <w:lang w:eastAsia="pt-BR"/>
      </w:rPr>
      <w:drawing>
        <wp:inline distT="0" distB="0" distL="0" distR="0">
          <wp:extent cx="501015" cy="501015"/>
          <wp:effectExtent l="19050" t="19050" r="13335" b="133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" cmpd="sng">
                    <a:solidFill>
                      <a:srgbClr val="80808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C83AFC" w:rsidRPr="00491B21" w:rsidRDefault="00867439" w:rsidP="00491B21">
    <w:pPr>
      <w:tabs>
        <w:tab w:val="left" w:pos="4140"/>
      </w:tabs>
      <w:spacing w:after="0" w:line="240" w:lineRule="auto"/>
      <w:jc w:val="center"/>
      <w:rPr>
        <w:rFonts w:ascii="Times New Roman" w:hAnsi="Times New Roman" w:cs="Times New Roman"/>
        <w:i/>
        <w:iCs/>
        <w:color w:val="000000" w:themeColor="text1"/>
        <w:sz w:val="24"/>
        <w:szCs w:val="24"/>
      </w:rPr>
    </w:pPr>
    <w:r w:rsidRPr="00491B21">
      <w:rPr>
        <w:rFonts w:ascii="Times New Roman" w:hAnsi="Times New Roman" w:cs="Times New Roman"/>
        <w:i/>
        <w:color w:val="000000" w:themeColor="text1"/>
        <w:sz w:val="24"/>
        <w:szCs w:val="24"/>
      </w:rPr>
      <w:t>Estado da Paraíba</w:t>
    </w:r>
  </w:p>
  <w:p w:rsidR="00C83AFC" w:rsidRPr="00491B21" w:rsidRDefault="00867439" w:rsidP="00491B21">
    <w:pPr>
      <w:spacing w:after="0" w:line="240" w:lineRule="auto"/>
      <w:jc w:val="center"/>
      <w:rPr>
        <w:rFonts w:ascii="Times New Roman" w:hAnsi="Times New Roman" w:cs="Times New Roman"/>
        <w:i/>
        <w:iCs/>
        <w:color w:val="000000" w:themeColor="text1"/>
      </w:rPr>
    </w:pPr>
    <w:r w:rsidRPr="00491B21">
      <w:rPr>
        <w:rFonts w:ascii="Times New Roman" w:hAnsi="Times New Roman" w:cs="Times New Roman"/>
        <w:i/>
        <w:iCs/>
        <w:color w:val="000000" w:themeColor="text1"/>
      </w:rPr>
      <w:t>Câmara Municipal de João Pessoa</w:t>
    </w:r>
  </w:p>
  <w:p w:rsidR="00C83AFC" w:rsidRPr="00491B21" w:rsidRDefault="00867439" w:rsidP="00491B21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</w:rPr>
    </w:pPr>
    <w:r w:rsidRPr="00491B21">
      <w:rPr>
        <w:rFonts w:ascii="Times New Roman" w:hAnsi="Times New Roman" w:cs="Times New Roman"/>
        <w:i/>
        <w:iCs/>
        <w:color w:val="000000" w:themeColor="text1"/>
      </w:rPr>
      <w:t>Casa de Napoleão Laureano</w:t>
    </w:r>
  </w:p>
  <w:p w:rsidR="00C83AFC" w:rsidRPr="00491B21" w:rsidRDefault="00867439" w:rsidP="00491B21">
    <w:pPr>
      <w:pStyle w:val="Ttulo1"/>
      <w:keepLines w:val="0"/>
      <w:numPr>
        <w:ilvl w:val="0"/>
        <w:numId w:val="1"/>
      </w:numPr>
      <w:pBdr>
        <w:bottom w:val="single" w:sz="8" w:space="1" w:color="000000"/>
      </w:pBdr>
      <w:suppressAutoHyphens/>
      <w:spacing w:before="0" w:line="240" w:lineRule="auto"/>
      <w:jc w:val="center"/>
      <w:rPr>
        <w:rFonts w:ascii="Times New Roman" w:hAnsi="Times New Roman" w:cs="Times New Roman"/>
        <w:color w:val="000000" w:themeColor="text1"/>
      </w:rPr>
    </w:pPr>
    <w:r w:rsidRPr="00491B21">
      <w:rPr>
        <w:rFonts w:ascii="Times New Roman" w:hAnsi="Times New Roman" w:cs="Times New Roman"/>
        <w:color w:val="000000" w:themeColor="text1"/>
        <w:sz w:val="20"/>
      </w:rPr>
      <w:t>Comissão de Constituição, Justiça, Redação e Legislação Participativa - CCJRLP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90036B"/>
    <w:multiLevelType w:val="multilevel"/>
    <w:tmpl w:val="7A94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50C"/>
    <w:rsid w:val="00193EDE"/>
    <w:rsid w:val="002E223E"/>
    <w:rsid w:val="00526B7F"/>
    <w:rsid w:val="007A2995"/>
    <w:rsid w:val="0080133E"/>
    <w:rsid w:val="00857901"/>
    <w:rsid w:val="00867439"/>
    <w:rsid w:val="00A37088"/>
    <w:rsid w:val="00C4650C"/>
    <w:rsid w:val="00DE1EA7"/>
    <w:rsid w:val="00E4780A"/>
    <w:rsid w:val="00E9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0C"/>
  </w:style>
  <w:style w:type="paragraph" w:styleId="Ttulo1">
    <w:name w:val="heading 1"/>
    <w:basedOn w:val="Normal"/>
    <w:next w:val="Normal"/>
    <w:link w:val="Ttulo1Char"/>
    <w:qFormat/>
    <w:rsid w:val="00C46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C4650C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C4650C"/>
    <w:pPr>
      <w:keepNext/>
      <w:tabs>
        <w:tab w:val="num" w:pos="2880"/>
      </w:tabs>
      <w:suppressAutoHyphens/>
      <w:spacing w:after="0" w:line="240" w:lineRule="auto"/>
      <w:ind w:left="2880" w:hanging="720"/>
      <w:jc w:val="both"/>
      <w:outlineLvl w:val="3"/>
    </w:pPr>
    <w:rPr>
      <w:rFonts w:ascii="Arial" w:eastAsia="Times New Roman" w:hAnsi="Arial" w:cs="Arial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C46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50C"/>
  </w:style>
  <w:style w:type="paragraph" w:styleId="NormalWeb">
    <w:name w:val="Normal (Web)"/>
    <w:basedOn w:val="Normal"/>
    <w:uiPriority w:val="99"/>
    <w:unhideWhenUsed/>
    <w:rsid w:val="00C4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F-EmentaMonocrtica">
    <w:name w:val="STF-EmentaMonocrática"/>
    <w:basedOn w:val="Normal"/>
    <w:uiPriority w:val="99"/>
    <w:rsid w:val="00C4650C"/>
    <w:pPr>
      <w:widowControl w:val="0"/>
      <w:autoSpaceDE w:val="0"/>
      <w:autoSpaceDN w:val="0"/>
      <w:adjustRightInd w:val="0"/>
      <w:spacing w:after="0" w:line="264" w:lineRule="auto"/>
      <w:ind w:left="3402"/>
      <w:jc w:val="both"/>
    </w:pPr>
    <w:rPr>
      <w:rFonts w:ascii="Palatino Linotype" w:eastAsiaTheme="minorEastAsia" w:hAnsi="Times New Roman" w:cs="Palatino Linotype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C4650C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C4650C"/>
    <w:rPr>
      <w:rFonts w:ascii="Arial" w:eastAsia="Times New Roman" w:hAnsi="Arial" w:cs="Arial"/>
      <w:sz w:val="28"/>
      <w:szCs w:val="24"/>
      <w:lang w:eastAsia="zh-CN"/>
    </w:rPr>
  </w:style>
  <w:style w:type="paragraph" w:customStyle="1" w:styleId="Recuodecorpodetexto21">
    <w:name w:val="Recuo de corpo de texto 21"/>
    <w:basedOn w:val="Normal"/>
    <w:rsid w:val="00C4650C"/>
    <w:pPr>
      <w:suppressAutoHyphens/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jeovaalves</cp:lastModifiedBy>
  <cp:revision>2</cp:revision>
  <cp:lastPrinted>2020-03-19T17:54:00Z</cp:lastPrinted>
  <dcterms:created xsi:type="dcterms:W3CDTF">2020-03-19T17:23:00Z</dcterms:created>
  <dcterms:modified xsi:type="dcterms:W3CDTF">2020-06-11T13:48:00Z</dcterms:modified>
</cp:coreProperties>
</file>