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7A" w:rsidRDefault="00D07066" w:rsidP="004F71BC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706376" cy="627889"/>
            <wp:effectExtent l="19050" t="0" r="8374" b="0"/>
            <wp:docPr id="1" name="Imagem 0" descr="Brasão e Cabeç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e Cabeçalh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376" cy="62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066" w:rsidRDefault="00D07066" w:rsidP="004F71B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F71BC" w:rsidRPr="003C6067" w:rsidRDefault="004F71BC" w:rsidP="004F71BC">
      <w:pPr>
        <w:ind w:left="0"/>
        <w:rPr>
          <w:rFonts w:ascii="Arial Narrow" w:hAnsi="Arial Narrow" w:cs="Times New Roman"/>
          <w:sz w:val="24"/>
          <w:szCs w:val="24"/>
        </w:rPr>
      </w:pPr>
      <w:r w:rsidRPr="003C6067">
        <w:rPr>
          <w:rFonts w:ascii="Arial Narrow" w:hAnsi="Arial Narrow" w:cs="Times New Roman"/>
          <w:sz w:val="24"/>
          <w:szCs w:val="24"/>
        </w:rPr>
        <w:t>MENSAGEM</w:t>
      </w:r>
      <w:proofErr w:type="gramStart"/>
      <w:r w:rsidRPr="003C6067">
        <w:rPr>
          <w:rFonts w:ascii="Arial Narrow" w:hAnsi="Arial Narrow" w:cs="Times New Roman"/>
          <w:sz w:val="24"/>
          <w:szCs w:val="24"/>
        </w:rPr>
        <w:t xml:space="preserve"> </w:t>
      </w:r>
      <w:r w:rsidR="00314601" w:rsidRPr="003C6067">
        <w:rPr>
          <w:rFonts w:ascii="Arial Narrow" w:hAnsi="Arial Narrow" w:cs="Times New Roman"/>
          <w:sz w:val="24"/>
          <w:szCs w:val="24"/>
        </w:rPr>
        <w:t xml:space="preserve"> </w:t>
      </w:r>
      <w:r w:rsidR="00F30127" w:rsidRPr="003C6067">
        <w:rPr>
          <w:rFonts w:ascii="Arial Narrow" w:hAnsi="Arial Narrow" w:cs="Times New Roman"/>
          <w:sz w:val="24"/>
          <w:szCs w:val="24"/>
        </w:rPr>
        <w:t xml:space="preserve"> </w:t>
      </w:r>
      <w:proofErr w:type="gramEnd"/>
      <w:r w:rsidR="00F30127" w:rsidRPr="003C6067">
        <w:rPr>
          <w:rFonts w:ascii="Arial Narrow" w:hAnsi="Arial Narrow" w:cs="Times New Roman"/>
          <w:sz w:val="24"/>
          <w:szCs w:val="24"/>
        </w:rPr>
        <w:t>Nº</w:t>
      </w:r>
      <w:r w:rsidR="005D3DC6" w:rsidRPr="003C6067">
        <w:rPr>
          <w:rFonts w:ascii="Arial Narrow" w:hAnsi="Arial Narrow" w:cs="Times New Roman"/>
          <w:sz w:val="24"/>
          <w:szCs w:val="24"/>
        </w:rPr>
        <w:t xml:space="preserve"> </w:t>
      </w:r>
      <w:r w:rsidR="00A23179" w:rsidRPr="003C6067">
        <w:rPr>
          <w:rFonts w:ascii="Arial Narrow" w:hAnsi="Arial Narrow" w:cs="Times New Roman"/>
          <w:sz w:val="24"/>
          <w:szCs w:val="24"/>
        </w:rPr>
        <w:t xml:space="preserve">           </w:t>
      </w:r>
      <w:r w:rsidR="00E35AE2" w:rsidRPr="003C6067">
        <w:rPr>
          <w:rFonts w:ascii="Arial Narrow" w:hAnsi="Arial Narrow" w:cs="Times New Roman"/>
          <w:sz w:val="24"/>
          <w:szCs w:val="24"/>
        </w:rPr>
        <w:t xml:space="preserve">  </w:t>
      </w:r>
      <w:r w:rsidR="001C40CF" w:rsidRPr="003C6067">
        <w:rPr>
          <w:rFonts w:ascii="Arial Narrow" w:hAnsi="Arial Narrow" w:cs="Times New Roman"/>
          <w:sz w:val="24"/>
          <w:szCs w:val="24"/>
        </w:rPr>
        <w:t>/</w:t>
      </w:r>
      <w:r w:rsidRPr="003C6067">
        <w:rPr>
          <w:rFonts w:ascii="Arial Narrow" w:hAnsi="Arial Narrow" w:cs="Times New Roman"/>
          <w:sz w:val="24"/>
          <w:szCs w:val="24"/>
        </w:rPr>
        <w:t>20</w:t>
      </w:r>
      <w:r w:rsidR="003B2C65" w:rsidRPr="003C6067">
        <w:rPr>
          <w:rFonts w:ascii="Arial Narrow" w:hAnsi="Arial Narrow" w:cs="Times New Roman"/>
          <w:sz w:val="24"/>
          <w:szCs w:val="24"/>
        </w:rPr>
        <w:t>2</w:t>
      </w:r>
      <w:r w:rsidR="00A23179" w:rsidRPr="003C6067">
        <w:rPr>
          <w:rFonts w:ascii="Arial Narrow" w:hAnsi="Arial Narrow" w:cs="Times New Roman"/>
          <w:sz w:val="24"/>
          <w:szCs w:val="24"/>
        </w:rPr>
        <w:t>1</w:t>
      </w:r>
      <w:r w:rsidR="00A72DCA" w:rsidRPr="003C6067">
        <w:rPr>
          <w:rFonts w:ascii="Arial Narrow" w:hAnsi="Arial Narrow" w:cs="Times New Roman"/>
          <w:sz w:val="24"/>
          <w:szCs w:val="24"/>
        </w:rPr>
        <w:t xml:space="preserve">                            </w:t>
      </w:r>
      <w:r w:rsidR="00FB29E3" w:rsidRPr="003C6067">
        <w:rPr>
          <w:rFonts w:ascii="Arial Narrow" w:hAnsi="Arial Narrow" w:cs="Times New Roman"/>
          <w:sz w:val="24"/>
          <w:szCs w:val="24"/>
        </w:rPr>
        <w:t xml:space="preserve">  </w:t>
      </w:r>
      <w:r w:rsidR="00A72DCA" w:rsidRPr="003C6067">
        <w:rPr>
          <w:rFonts w:ascii="Arial Narrow" w:hAnsi="Arial Narrow" w:cs="Times New Roman"/>
          <w:sz w:val="24"/>
          <w:szCs w:val="24"/>
        </w:rPr>
        <w:t xml:space="preserve">          Em </w:t>
      </w:r>
      <w:r w:rsidR="005673F8" w:rsidRPr="003C6067">
        <w:rPr>
          <w:rFonts w:ascii="Arial Narrow" w:hAnsi="Arial Narrow" w:cs="Times New Roman"/>
          <w:sz w:val="24"/>
          <w:szCs w:val="24"/>
        </w:rPr>
        <w:t xml:space="preserve"> </w:t>
      </w:r>
      <w:r w:rsidR="00A23179" w:rsidRPr="003C6067">
        <w:rPr>
          <w:rFonts w:ascii="Arial Narrow" w:hAnsi="Arial Narrow" w:cs="Times New Roman"/>
          <w:sz w:val="24"/>
          <w:szCs w:val="24"/>
        </w:rPr>
        <w:t>30</w:t>
      </w:r>
      <w:r w:rsidR="005673F8" w:rsidRPr="003C6067">
        <w:rPr>
          <w:rFonts w:ascii="Arial Narrow" w:hAnsi="Arial Narrow" w:cs="Times New Roman"/>
          <w:sz w:val="24"/>
          <w:szCs w:val="24"/>
        </w:rPr>
        <w:t xml:space="preserve">  </w:t>
      </w:r>
      <w:r w:rsidR="00A72DCA" w:rsidRPr="003C6067">
        <w:rPr>
          <w:rFonts w:ascii="Arial Narrow" w:hAnsi="Arial Narrow" w:cs="Times New Roman"/>
          <w:sz w:val="24"/>
          <w:szCs w:val="24"/>
        </w:rPr>
        <w:t xml:space="preserve"> de setembro de 20</w:t>
      </w:r>
      <w:r w:rsidR="003B2C65" w:rsidRPr="003C6067">
        <w:rPr>
          <w:rFonts w:ascii="Arial Narrow" w:hAnsi="Arial Narrow" w:cs="Times New Roman"/>
          <w:sz w:val="24"/>
          <w:szCs w:val="24"/>
        </w:rPr>
        <w:t>2</w:t>
      </w:r>
      <w:r w:rsidR="00A23179" w:rsidRPr="003C6067">
        <w:rPr>
          <w:rFonts w:ascii="Arial Narrow" w:hAnsi="Arial Narrow" w:cs="Times New Roman"/>
          <w:sz w:val="24"/>
          <w:szCs w:val="24"/>
        </w:rPr>
        <w:t>1</w:t>
      </w:r>
    </w:p>
    <w:p w:rsidR="00A72DCA" w:rsidRPr="003C6067" w:rsidRDefault="00A72DCA" w:rsidP="00A72DCA">
      <w:pPr>
        <w:ind w:left="0"/>
        <w:rPr>
          <w:rFonts w:ascii="Arial Narrow" w:hAnsi="Arial Narrow" w:cs="Times New Roman"/>
          <w:sz w:val="24"/>
          <w:szCs w:val="24"/>
        </w:rPr>
      </w:pPr>
    </w:p>
    <w:p w:rsidR="00D07066" w:rsidRPr="003C6067" w:rsidRDefault="00D07066" w:rsidP="00D07066">
      <w:pPr>
        <w:ind w:left="0"/>
        <w:rPr>
          <w:rFonts w:ascii="Arial Narrow" w:hAnsi="Arial Narrow" w:cs="Times New Roman"/>
          <w:sz w:val="24"/>
          <w:szCs w:val="24"/>
        </w:rPr>
      </w:pPr>
      <w:r w:rsidRPr="003C6067">
        <w:rPr>
          <w:rFonts w:ascii="Arial Narrow" w:hAnsi="Arial Narrow" w:cs="Times New Roman"/>
          <w:sz w:val="24"/>
          <w:szCs w:val="24"/>
        </w:rPr>
        <w:t>Senhor Presidente,</w:t>
      </w:r>
    </w:p>
    <w:p w:rsidR="00D07066" w:rsidRPr="003C6067" w:rsidRDefault="00D07066" w:rsidP="00D07066">
      <w:pPr>
        <w:ind w:left="0" w:firstLine="991"/>
        <w:rPr>
          <w:rFonts w:ascii="Arial Narrow" w:hAnsi="Arial Narrow" w:cs="Times New Roman"/>
          <w:sz w:val="24"/>
          <w:szCs w:val="24"/>
        </w:rPr>
      </w:pPr>
    </w:p>
    <w:p w:rsidR="003B2C65" w:rsidRPr="003C6067" w:rsidRDefault="00A23179" w:rsidP="00D07066">
      <w:pPr>
        <w:ind w:left="0" w:firstLine="991"/>
        <w:rPr>
          <w:rFonts w:ascii="Arial Narrow" w:hAnsi="Arial Narrow" w:cs="Times New Roman"/>
          <w:sz w:val="24"/>
          <w:szCs w:val="24"/>
        </w:rPr>
      </w:pPr>
      <w:r w:rsidRPr="003C6067">
        <w:rPr>
          <w:rFonts w:ascii="Arial Narrow" w:hAnsi="Arial Narrow" w:cs="Times New Roman"/>
          <w:sz w:val="24"/>
          <w:szCs w:val="24"/>
        </w:rPr>
        <w:t>Estamos</w:t>
      </w:r>
      <w:r w:rsidR="00D07066" w:rsidRPr="003C6067">
        <w:rPr>
          <w:rFonts w:ascii="Arial Narrow" w:hAnsi="Arial Narrow" w:cs="Times New Roman"/>
          <w:sz w:val="24"/>
          <w:szCs w:val="24"/>
        </w:rPr>
        <w:t xml:space="preserve"> submete</w:t>
      </w:r>
      <w:r w:rsidRPr="003C6067">
        <w:rPr>
          <w:rFonts w:ascii="Arial Narrow" w:hAnsi="Arial Narrow" w:cs="Times New Roman"/>
          <w:sz w:val="24"/>
          <w:szCs w:val="24"/>
        </w:rPr>
        <w:t>ndo</w:t>
      </w:r>
      <w:r w:rsidR="00D07066" w:rsidRPr="003C6067">
        <w:rPr>
          <w:rFonts w:ascii="Arial Narrow" w:hAnsi="Arial Narrow" w:cs="Times New Roman"/>
          <w:sz w:val="24"/>
          <w:szCs w:val="24"/>
        </w:rPr>
        <w:t xml:space="preserve"> à apreciação dessa augusta Casa Legislativa, a Mensagem com a apresentação da </w:t>
      </w:r>
      <w:r w:rsidRPr="003C6067">
        <w:rPr>
          <w:rFonts w:ascii="Arial Narrow" w:hAnsi="Arial Narrow" w:cs="Times New Roman"/>
          <w:sz w:val="24"/>
          <w:szCs w:val="24"/>
        </w:rPr>
        <w:t>Elaboraç</w:t>
      </w:r>
      <w:r w:rsidR="00D07066" w:rsidRPr="003C6067">
        <w:rPr>
          <w:rFonts w:ascii="Arial Narrow" w:hAnsi="Arial Narrow" w:cs="Times New Roman"/>
          <w:sz w:val="24"/>
          <w:szCs w:val="24"/>
        </w:rPr>
        <w:t xml:space="preserve">ão do Plano </w:t>
      </w:r>
      <w:proofErr w:type="spellStart"/>
      <w:r w:rsidR="00D07066" w:rsidRPr="003C6067">
        <w:rPr>
          <w:rFonts w:ascii="Arial Narrow" w:hAnsi="Arial Narrow" w:cs="Times New Roman"/>
          <w:sz w:val="24"/>
          <w:szCs w:val="24"/>
        </w:rPr>
        <w:t>Plurianual-PPA</w:t>
      </w:r>
      <w:proofErr w:type="spellEnd"/>
      <w:r w:rsidR="00D07066" w:rsidRPr="003C6067">
        <w:rPr>
          <w:rFonts w:ascii="Arial Narrow" w:hAnsi="Arial Narrow" w:cs="Times New Roman"/>
          <w:sz w:val="24"/>
          <w:szCs w:val="24"/>
        </w:rPr>
        <w:t xml:space="preserve"> para o </w:t>
      </w:r>
      <w:r w:rsidRPr="003C6067">
        <w:rPr>
          <w:rFonts w:ascii="Arial Narrow" w:hAnsi="Arial Narrow" w:cs="Times New Roman"/>
          <w:sz w:val="24"/>
          <w:szCs w:val="24"/>
        </w:rPr>
        <w:t>períod</w:t>
      </w:r>
      <w:r w:rsidR="00D07066" w:rsidRPr="003C6067">
        <w:rPr>
          <w:rFonts w:ascii="Arial Narrow" w:hAnsi="Arial Narrow" w:cs="Times New Roman"/>
          <w:sz w:val="24"/>
          <w:szCs w:val="24"/>
        </w:rPr>
        <w:t>o de 20</w:t>
      </w:r>
      <w:r w:rsidR="005673F8" w:rsidRPr="003C6067">
        <w:rPr>
          <w:rFonts w:ascii="Arial Narrow" w:hAnsi="Arial Narrow" w:cs="Times New Roman"/>
          <w:sz w:val="24"/>
          <w:szCs w:val="24"/>
        </w:rPr>
        <w:t>2</w:t>
      </w:r>
      <w:r w:rsidRPr="003C6067">
        <w:rPr>
          <w:rFonts w:ascii="Arial Narrow" w:hAnsi="Arial Narrow" w:cs="Times New Roman"/>
          <w:sz w:val="24"/>
          <w:szCs w:val="24"/>
        </w:rPr>
        <w:t>2 a 2025.</w:t>
      </w:r>
    </w:p>
    <w:p w:rsidR="003B2C65" w:rsidRPr="003C6067" w:rsidRDefault="003B2C65" w:rsidP="00D07066">
      <w:pPr>
        <w:ind w:left="0" w:firstLine="991"/>
        <w:rPr>
          <w:rFonts w:ascii="Arial Narrow" w:hAnsi="Arial Narrow" w:cs="Times New Roman"/>
          <w:sz w:val="24"/>
          <w:szCs w:val="24"/>
        </w:rPr>
      </w:pPr>
      <w:r w:rsidRPr="003C6067">
        <w:rPr>
          <w:rFonts w:ascii="Arial Narrow" w:hAnsi="Arial Narrow" w:cs="Times New Roman"/>
          <w:sz w:val="24"/>
          <w:szCs w:val="24"/>
        </w:rPr>
        <w:t xml:space="preserve">Como instrumento da maior relevância para o Planejamento da Gestão Municipal, o Plano Plurianual requer constante avaliação buscando </w:t>
      </w:r>
      <w:proofErr w:type="gramStart"/>
      <w:r w:rsidRPr="003C6067">
        <w:rPr>
          <w:rFonts w:ascii="Arial Narrow" w:hAnsi="Arial Narrow" w:cs="Times New Roman"/>
          <w:sz w:val="24"/>
          <w:szCs w:val="24"/>
        </w:rPr>
        <w:t>implementar</w:t>
      </w:r>
      <w:proofErr w:type="gramEnd"/>
      <w:r w:rsidRPr="003C6067">
        <w:rPr>
          <w:rFonts w:ascii="Arial Narrow" w:hAnsi="Arial Narrow" w:cs="Times New Roman"/>
          <w:sz w:val="24"/>
          <w:szCs w:val="24"/>
        </w:rPr>
        <w:t xml:space="preserve"> ações presentes e futuras, contribuindo para superar desafios, com legitimidade, eficiência e transparência na defesa dos interesse da coletividade.</w:t>
      </w:r>
    </w:p>
    <w:p w:rsidR="003B2C65" w:rsidRPr="003C6067" w:rsidRDefault="00A23179" w:rsidP="00A23179">
      <w:pPr>
        <w:ind w:left="0" w:firstLine="142"/>
        <w:rPr>
          <w:rFonts w:ascii="Arial Narrow" w:hAnsi="Arial Narrow" w:cs="Times New Roman"/>
          <w:sz w:val="24"/>
          <w:szCs w:val="24"/>
        </w:rPr>
      </w:pPr>
      <w:r w:rsidRPr="003C6067">
        <w:rPr>
          <w:rFonts w:ascii="Arial Narrow" w:hAnsi="Arial Narrow" w:cs="Times New Roman"/>
          <w:sz w:val="24"/>
          <w:szCs w:val="24"/>
        </w:rPr>
        <w:t xml:space="preserve">                </w:t>
      </w:r>
      <w:r w:rsidR="003B2C65" w:rsidRPr="003C6067">
        <w:rPr>
          <w:rFonts w:ascii="Arial Narrow" w:hAnsi="Arial Narrow" w:cs="Times New Roman"/>
          <w:sz w:val="24"/>
          <w:szCs w:val="24"/>
        </w:rPr>
        <w:t xml:space="preserve">Assim sendo, a Secretaria de Planejamento, coordenou como Órgão Central do Sistema de Planejamento e Orçamento Municipal, juntamente com os demais Órgãos Governamentais, a </w:t>
      </w:r>
      <w:r w:rsidRPr="003C6067">
        <w:rPr>
          <w:rFonts w:ascii="Arial Narrow" w:hAnsi="Arial Narrow" w:cs="Times New Roman"/>
          <w:sz w:val="24"/>
          <w:szCs w:val="24"/>
        </w:rPr>
        <w:t>Elaboraç</w:t>
      </w:r>
      <w:r w:rsidR="003B2C65" w:rsidRPr="003C6067">
        <w:rPr>
          <w:rFonts w:ascii="Arial Narrow" w:hAnsi="Arial Narrow" w:cs="Times New Roman"/>
          <w:sz w:val="24"/>
          <w:szCs w:val="24"/>
        </w:rPr>
        <w:t xml:space="preserve">ão do Plano Plurianual para </w:t>
      </w:r>
      <w:r w:rsidRPr="003C6067">
        <w:rPr>
          <w:rFonts w:ascii="Arial Narrow" w:hAnsi="Arial Narrow" w:cs="Times New Roman"/>
          <w:sz w:val="24"/>
          <w:szCs w:val="24"/>
        </w:rPr>
        <w:t xml:space="preserve">o período de </w:t>
      </w:r>
      <w:r w:rsidR="003B2C65" w:rsidRPr="003C6067">
        <w:rPr>
          <w:rFonts w:ascii="Arial Narrow" w:hAnsi="Arial Narrow" w:cs="Times New Roman"/>
          <w:sz w:val="24"/>
          <w:szCs w:val="24"/>
        </w:rPr>
        <w:t>202</w:t>
      </w:r>
      <w:r w:rsidRPr="003C6067">
        <w:rPr>
          <w:rFonts w:ascii="Arial Narrow" w:hAnsi="Arial Narrow" w:cs="Times New Roman"/>
          <w:sz w:val="24"/>
          <w:szCs w:val="24"/>
        </w:rPr>
        <w:t>2 a 2025</w:t>
      </w:r>
      <w:r w:rsidR="003B2C65" w:rsidRPr="003C6067">
        <w:rPr>
          <w:rFonts w:ascii="Arial Narrow" w:hAnsi="Arial Narrow" w:cs="Times New Roman"/>
          <w:sz w:val="24"/>
          <w:szCs w:val="24"/>
        </w:rPr>
        <w:t xml:space="preserve">. </w:t>
      </w:r>
      <w:r w:rsidRPr="003C6067">
        <w:rPr>
          <w:rFonts w:ascii="Arial Narrow" w:hAnsi="Arial Narrow" w:cs="Times New Roman"/>
          <w:sz w:val="24"/>
          <w:szCs w:val="24"/>
        </w:rPr>
        <w:t>A sua versão revisada guarda consistência qualitativa e quantitativa com a visão estratégica estabelecida para a Ação de Governo, tanto a curto como a médio prazo</w:t>
      </w:r>
      <w:r w:rsidR="00B70E62">
        <w:rPr>
          <w:rFonts w:ascii="Arial Narrow" w:hAnsi="Arial Narrow" w:cs="Times New Roman"/>
          <w:sz w:val="24"/>
          <w:szCs w:val="24"/>
        </w:rPr>
        <w:t>s</w:t>
      </w:r>
      <w:r w:rsidRPr="003C6067">
        <w:rPr>
          <w:rFonts w:ascii="Arial Narrow" w:hAnsi="Arial Narrow" w:cs="Times New Roman"/>
          <w:sz w:val="24"/>
          <w:szCs w:val="24"/>
        </w:rPr>
        <w:t xml:space="preserve">. </w:t>
      </w:r>
      <w:r w:rsidR="003B2C65" w:rsidRPr="003C6067">
        <w:rPr>
          <w:rFonts w:ascii="Arial Narrow" w:hAnsi="Arial Narrow" w:cs="Times New Roman"/>
          <w:sz w:val="24"/>
          <w:szCs w:val="24"/>
        </w:rPr>
        <w:t xml:space="preserve">Pode-se afirmar que, à luz das proposições contidas no Plano, o Poder Público municipal terá mais capacidade operacional para superação dos seus desafios, com legitimidade, eficiência, visibilidade e participação democrática, na defesa dos interesses da coletividade. </w:t>
      </w:r>
    </w:p>
    <w:p w:rsidR="00A23179" w:rsidRPr="003C6067" w:rsidRDefault="00D07066" w:rsidP="00D07066">
      <w:pPr>
        <w:ind w:left="0" w:firstLine="991"/>
        <w:rPr>
          <w:rFonts w:ascii="Arial Narrow" w:hAnsi="Arial Narrow" w:cs="Times New Roman"/>
          <w:sz w:val="24"/>
          <w:szCs w:val="24"/>
        </w:rPr>
      </w:pPr>
      <w:r w:rsidRPr="003C6067">
        <w:rPr>
          <w:rFonts w:ascii="Arial Narrow" w:hAnsi="Arial Narrow" w:cs="Times New Roman"/>
          <w:sz w:val="24"/>
          <w:szCs w:val="24"/>
        </w:rPr>
        <w:t xml:space="preserve">O Plano propõe a implantação de um amplo conjunto de políticas de desenvolvimento nas Ações Governamentais. Incluem-se aí as propostas oriundas das demandas </w:t>
      </w:r>
      <w:r w:rsidR="00A23179" w:rsidRPr="003C6067">
        <w:rPr>
          <w:rFonts w:ascii="Arial Narrow" w:hAnsi="Arial Narrow" w:cs="Times New Roman"/>
          <w:sz w:val="24"/>
          <w:szCs w:val="24"/>
        </w:rPr>
        <w:t xml:space="preserve">advindas da Secretaria Executiva </w:t>
      </w:r>
      <w:r w:rsidRPr="003C6067">
        <w:rPr>
          <w:rFonts w:ascii="Arial Narrow" w:hAnsi="Arial Narrow" w:cs="Times New Roman"/>
          <w:sz w:val="24"/>
          <w:szCs w:val="24"/>
        </w:rPr>
        <w:t>d</w:t>
      </w:r>
      <w:r w:rsidR="00A23179" w:rsidRPr="003C6067">
        <w:rPr>
          <w:rFonts w:ascii="Arial Narrow" w:hAnsi="Arial Narrow" w:cs="Times New Roman"/>
          <w:sz w:val="24"/>
          <w:szCs w:val="24"/>
        </w:rPr>
        <w:t>a</w:t>
      </w:r>
      <w:r w:rsidRPr="003C6067">
        <w:rPr>
          <w:rFonts w:ascii="Arial Narrow" w:hAnsi="Arial Narrow" w:cs="Times New Roman"/>
          <w:sz w:val="24"/>
          <w:szCs w:val="24"/>
        </w:rPr>
        <w:t xml:space="preserve"> Participa</w:t>
      </w:r>
      <w:r w:rsidR="00A23179" w:rsidRPr="003C6067">
        <w:rPr>
          <w:rFonts w:ascii="Arial Narrow" w:hAnsi="Arial Narrow" w:cs="Times New Roman"/>
          <w:sz w:val="24"/>
          <w:szCs w:val="24"/>
        </w:rPr>
        <w:t>ção Popular</w:t>
      </w:r>
      <w:r w:rsidRPr="003C6067">
        <w:rPr>
          <w:rFonts w:ascii="Arial Narrow" w:hAnsi="Arial Narrow" w:cs="Times New Roman"/>
          <w:sz w:val="24"/>
          <w:szCs w:val="24"/>
        </w:rPr>
        <w:t>, bem como as Emendas advindas do Poder Legislativo</w:t>
      </w:r>
      <w:r w:rsidR="00A23179" w:rsidRPr="003C6067">
        <w:rPr>
          <w:rFonts w:ascii="Arial Narrow" w:hAnsi="Arial Narrow" w:cs="Times New Roman"/>
          <w:sz w:val="24"/>
          <w:szCs w:val="24"/>
        </w:rPr>
        <w:t>. O conteúdo da Elaboração do PPA para o período de 2022 a 2025, assim formado, assegura ao Planejamento Municipal coerentes mudanças estruturais e conjunturais na cidade de João Pessoa.</w:t>
      </w:r>
    </w:p>
    <w:p w:rsidR="00D07066" w:rsidRPr="003C6067" w:rsidRDefault="00A23179" w:rsidP="00D07066">
      <w:pPr>
        <w:ind w:left="0" w:firstLine="991"/>
        <w:rPr>
          <w:rFonts w:ascii="Arial Narrow" w:hAnsi="Arial Narrow" w:cs="Times New Roman"/>
          <w:sz w:val="24"/>
          <w:szCs w:val="24"/>
        </w:rPr>
      </w:pPr>
      <w:r w:rsidRPr="003C6067">
        <w:rPr>
          <w:rFonts w:ascii="Arial Narrow" w:hAnsi="Arial Narrow" w:cs="Times New Roman"/>
          <w:sz w:val="24"/>
          <w:szCs w:val="24"/>
        </w:rPr>
        <w:t xml:space="preserve"> O</w:t>
      </w:r>
      <w:r w:rsidR="00D07066" w:rsidRPr="003C6067">
        <w:rPr>
          <w:rFonts w:ascii="Arial Narrow" w:hAnsi="Arial Narrow" w:cs="Times New Roman"/>
          <w:sz w:val="24"/>
          <w:szCs w:val="24"/>
        </w:rPr>
        <w:t xml:space="preserve"> Plano Plurianual tem os seus fundamentos embasados nos princípios da transparência e participação popular, ao mesmo tempo em que atende o necessário rigor e racionalidade que devem pautar a Administração Pública. Destacam-se, nesse sentido, os aperfeiçoamentos voltados aos investimentos e equilíbrio econômico-financeiro, com vistas ao atendimento das demandas e aspirações da população da Cidade.</w:t>
      </w:r>
    </w:p>
    <w:p w:rsidR="00D07066" w:rsidRPr="003C6067" w:rsidRDefault="00D07066" w:rsidP="00D07066">
      <w:pPr>
        <w:ind w:left="0" w:firstLine="991"/>
        <w:rPr>
          <w:rFonts w:ascii="Arial Narrow" w:hAnsi="Arial Narrow" w:cs="Times New Roman"/>
          <w:sz w:val="24"/>
          <w:szCs w:val="24"/>
        </w:rPr>
      </w:pPr>
      <w:r w:rsidRPr="003C6067">
        <w:rPr>
          <w:rFonts w:ascii="Arial Narrow" w:hAnsi="Arial Narrow" w:cs="Times New Roman"/>
          <w:sz w:val="24"/>
          <w:szCs w:val="24"/>
        </w:rPr>
        <w:t>No conteúdo do Plano, a Reserva de Contingência e as Operações Especiais são as únicas que expressam divergências quantitativas, em relação à Lei Orçamentária de 20</w:t>
      </w:r>
      <w:r w:rsidR="005673F8" w:rsidRPr="003C6067">
        <w:rPr>
          <w:rFonts w:ascii="Arial Narrow" w:hAnsi="Arial Narrow" w:cs="Times New Roman"/>
          <w:sz w:val="24"/>
          <w:szCs w:val="24"/>
        </w:rPr>
        <w:t>2</w:t>
      </w:r>
      <w:r w:rsidR="00A23179" w:rsidRPr="003C6067">
        <w:rPr>
          <w:rFonts w:ascii="Arial Narrow" w:hAnsi="Arial Narrow" w:cs="Times New Roman"/>
          <w:sz w:val="24"/>
          <w:szCs w:val="24"/>
        </w:rPr>
        <w:t>2</w:t>
      </w:r>
      <w:r w:rsidRPr="003C6067">
        <w:rPr>
          <w:rFonts w:ascii="Arial Narrow" w:hAnsi="Arial Narrow" w:cs="Times New Roman"/>
          <w:sz w:val="24"/>
          <w:szCs w:val="24"/>
        </w:rPr>
        <w:t xml:space="preserve">. Isso decorre do fato de não ser possível associar </w:t>
      </w:r>
      <w:r w:rsidR="00A23179" w:rsidRPr="003C6067">
        <w:rPr>
          <w:rFonts w:ascii="Arial Narrow" w:hAnsi="Arial Narrow" w:cs="Times New Roman"/>
          <w:sz w:val="24"/>
          <w:szCs w:val="24"/>
        </w:rPr>
        <w:t>à</w:t>
      </w:r>
      <w:r w:rsidRPr="003C6067">
        <w:rPr>
          <w:rFonts w:ascii="Arial Narrow" w:hAnsi="Arial Narrow" w:cs="Times New Roman"/>
          <w:sz w:val="24"/>
          <w:szCs w:val="24"/>
        </w:rPr>
        <w:t xml:space="preserve"> referida Reserva</w:t>
      </w:r>
      <w:r w:rsidR="00A23179" w:rsidRPr="003C6067">
        <w:rPr>
          <w:rFonts w:ascii="Arial Narrow" w:hAnsi="Arial Narrow" w:cs="Times New Roman"/>
          <w:sz w:val="24"/>
          <w:szCs w:val="24"/>
        </w:rPr>
        <w:t xml:space="preserve"> de Contingência</w:t>
      </w:r>
      <w:r w:rsidRPr="003C6067">
        <w:rPr>
          <w:rFonts w:ascii="Arial Narrow" w:hAnsi="Arial Narrow" w:cs="Times New Roman"/>
          <w:sz w:val="24"/>
          <w:szCs w:val="24"/>
        </w:rPr>
        <w:t xml:space="preserve"> e </w:t>
      </w:r>
      <w:r w:rsidR="00A23179" w:rsidRPr="003C6067">
        <w:rPr>
          <w:rFonts w:ascii="Arial Narrow" w:hAnsi="Arial Narrow" w:cs="Times New Roman"/>
          <w:sz w:val="24"/>
          <w:szCs w:val="24"/>
        </w:rPr>
        <w:t xml:space="preserve">as </w:t>
      </w:r>
      <w:r w:rsidRPr="003C6067">
        <w:rPr>
          <w:rFonts w:ascii="Arial Narrow" w:hAnsi="Arial Narrow" w:cs="Times New Roman"/>
          <w:sz w:val="24"/>
          <w:szCs w:val="24"/>
        </w:rPr>
        <w:t>Operações</w:t>
      </w:r>
      <w:r w:rsidR="00A23179" w:rsidRPr="003C6067">
        <w:rPr>
          <w:rFonts w:ascii="Arial Narrow" w:hAnsi="Arial Narrow" w:cs="Times New Roman"/>
          <w:sz w:val="24"/>
          <w:szCs w:val="24"/>
        </w:rPr>
        <w:t xml:space="preserve"> Especiais</w:t>
      </w:r>
      <w:r w:rsidRPr="003C6067">
        <w:rPr>
          <w:rFonts w:ascii="Arial Narrow" w:hAnsi="Arial Narrow" w:cs="Times New Roman"/>
          <w:sz w:val="24"/>
          <w:szCs w:val="24"/>
        </w:rPr>
        <w:t xml:space="preserve"> a um bem ou serviço a ser disponibilizado pelo Poder Público Municipal à população.</w:t>
      </w:r>
    </w:p>
    <w:p w:rsidR="00D07066" w:rsidRPr="003C6067" w:rsidRDefault="00D07066" w:rsidP="00D07066">
      <w:pPr>
        <w:ind w:left="0" w:firstLine="991"/>
        <w:rPr>
          <w:rFonts w:ascii="Arial Narrow" w:hAnsi="Arial Narrow" w:cs="Times New Roman"/>
          <w:sz w:val="24"/>
          <w:szCs w:val="24"/>
        </w:rPr>
      </w:pPr>
      <w:r w:rsidRPr="003C6067">
        <w:rPr>
          <w:rFonts w:ascii="Arial Narrow" w:hAnsi="Arial Narrow" w:cs="Times New Roman"/>
          <w:sz w:val="24"/>
          <w:szCs w:val="24"/>
        </w:rPr>
        <w:t>Aproveitando a oportunidade, cumprimento Vossa Excelência e seus ilustres pares, enviando sinceros votos de consideração.</w:t>
      </w:r>
    </w:p>
    <w:p w:rsidR="00D07066" w:rsidRPr="003C6067" w:rsidRDefault="00D07066" w:rsidP="00D07066">
      <w:pPr>
        <w:ind w:left="0" w:firstLine="991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D07066" w:rsidRPr="003C6067" w:rsidRDefault="00D07066" w:rsidP="00D07066">
      <w:pPr>
        <w:ind w:left="0" w:firstLine="991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D07066" w:rsidRPr="003C6067" w:rsidRDefault="00020B61" w:rsidP="00633396">
      <w:pPr>
        <w:ind w:left="0" w:firstLine="991"/>
        <w:jc w:val="center"/>
        <w:rPr>
          <w:rFonts w:ascii="Arial Narrow" w:hAnsi="Arial Narrow" w:cs="Times New Roman"/>
          <w:b/>
          <w:sz w:val="24"/>
          <w:szCs w:val="24"/>
        </w:rPr>
      </w:pPr>
      <w:r w:rsidRPr="003C6067">
        <w:rPr>
          <w:rFonts w:ascii="Arial Narrow" w:hAnsi="Arial Narrow" w:cs="Times New Roman"/>
          <w:b/>
          <w:sz w:val="24"/>
          <w:szCs w:val="24"/>
        </w:rPr>
        <w:t>Cícero de Lucena Filho</w:t>
      </w:r>
    </w:p>
    <w:p w:rsidR="00013613" w:rsidRPr="003C6067" w:rsidRDefault="00403A1A" w:rsidP="00633396">
      <w:pPr>
        <w:ind w:left="0" w:firstLine="991"/>
        <w:jc w:val="center"/>
        <w:rPr>
          <w:rFonts w:ascii="Arial Narrow" w:hAnsi="Arial Narrow" w:cs="Times New Roman"/>
          <w:sz w:val="24"/>
          <w:szCs w:val="24"/>
        </w:rPr>
      </w:pPr>
      <w:r w:rsidRPr="003C6067">
        <w:rPr>
          <w:rFonts w:ascii="Arial Narrow" w:hAnsi="Arial Narrow" w:cs="Times New Roman"/>
          <w:sz w:val="24"/>
          <w:szCs w:val="24"/>
        </w:rPr>
        <w:t>PREFEITO</w:t>
      </w:r>
    </w:p>
    <w:sectPr w:rsidR="00013613" w:rsidRPr="003C6067" w:rsidSect="00D07066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7D5B"/>
    <w:rsid w:val="00013613"/>
    <w:rsid w:val="00020B61"/>
    <w:rsid w:val="00034A38"/>
    <w:rsid w:val="000862C6"/>
    <w:rsid w:val="000E2E64"/>
    <w:rsid w:val="0012067A"/>
    <w:rsid w:val="001C40CF"/>
    <w:rsid w:val="00247A24"/>
    <w:rsid w:val="002555B0"/>
    <w:rsid w:val="00265898"/>
    <w:rsid w:val="002E1158"/>
    <w:rsid w:val="002E3D3B"/>
    <w:rsid w:val="00300DCD"/>
    <w:rsid w:val="00301C52"/>
    <w:rsid w:val="00314601"/>
    <w:rsid w:val="0033550E"/>
    <w:rsid w:val="00361FE0"/>
    <w:rsid w:val="003B2C65"/>
    <w:rsid w:val="003C6067"/>
    <w:rsid w:val="003D385B"/>
    <w:rsid w:val="003E22C0"/>
    <w:rsid w:val="00403A1A"/>
    <w:rsid w:val="004111AF"/>
    <w:rsid w:val="00416D64"/>
    <w:rsid w:val="00446CBD"/>
    <w:rsid w:val="00464F58"/>
    <w:rsid w:val="004753F0"/>
    <w:rsid w:val="00476998"/>
    <w:rsid w:val="004E434A"/>
    <w:rsid w:val="004F71BC"/>
    <w:rsid w:val="0050239D"/>
    <w:rsid w:val="0054293A"/>
    <w:rsid w:val="005456AD"/>
    <w:rsid w:val="005673F8"/>
    <w:rsid w:val="00592D80"/>
    <w:rsid w:val="005C73C9"/>
    <w:rsid w:val="005D3DC6"/>
    <w:rsid w:val="005D7D2F"/>
    <w:rsid w:val="00633396"/>
    <w:rsid w:val="006477D5"/>
    <w:rsid w:val="006608C6"/>
    <w:rsid w:val="006C17BF"/>
    <w:rsid w:val="006D42AC"/>
    <w:rsid w:val="006E2D01"/>
    <w:rsid w:val="00713546"/>
    <w:rsid w:val="0072743F"/>
    <w:rsid w:val="00742EC4"/>
    <w:rsid w:val="00760C26"/>
    <w:rsid w:val="00763775"/>
    <w:rsid w:val="00835C9E"/>
    <w:rsid w:val="008D5744"/>
    <w:rsid w:val="00901F6D"/>
    <w:rsid w:val="009264AF"/>
    <w:rsid w:val="00933776"/>
    <w:rsid w:val="009B4C2C"/>
    <w:rsid w:val="009E6C9C"/>
    <w:rsid w:val="009F70C1"/>
    <w:rsid w:val="00A171AE"/>
    <w:rsid w:val="00A23179"/>
    <w:rsid w:val="00A35845"/>
    <w:rsid w:val="00A50FFA"/>
    <w:rsid w:val="00A641DA"/>
    <w:rsid w:val="00A72DCA"/>
    <w:rsid w:val="00A97449"/>
    <w:rsid w:val="00AB4A22"/>
    <w:rsid w:val="00B14871"/>
    <w:rsid w:val="00B33FD2"/>
    <w:rsid w:val="00B70E62"/>
    <w:rsid w:val="00B71125"/>
    <w:rsid w:val="00B7151C"/>
    <w:rsid w:val="00C12438"/>
    <w:rsid w:val="00C23D64"/>
    <w:rsid w:val="00C45A99"/>
    <w:rsid w:val="00C52097"/>
    <w:rsid w:val="00C6514E"/>
    <w:rsid w:val="00C94F23"/>
    <w:rsid w:val="00CB31C1"/>
    <w:rsid w:val="00CD6810"/>
    <w:rsid w:val="00D07066"/>
    <w:rsid w:val="00D07D5B"/>
    <w:rsid w:val="00D158F9"/>
    <w:rsid w:val="00DA03DB"/>
    <w:rsid w:val="00DA1F29"/>
    <w:rsid w:val="00DD48FC"/>
    <w:rsid w:val="00E35AE2"/>
    <w:rsid w:val="00E964A6"/>
    <w:rsid w:val="00F30127"/>
    <w:rsid w:val="00F41352"/>
    <w:rsid w:val="00F847CE"/>
    <w:rsid w:val="00FB29E3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067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PMJP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rspolari</dc:creator>
  <cp:lastModifiedBy>jamaral</cp:lastModifiedBy>
  <cp:revision>5</cp:revision>
  <cp:lastPrinted>2021-09-23T13:48:00Z</cp:lastPrinted>
  <dcterms:created xsi:type="dcterms:W3CDTF">2021-09-21T16:19:00Z</dcterms:created>
  <dcterms:modified xsi:type="dcterms:W3CDTF">2021-09-23T13:48:00Z</dcterms:modified>
</cp:coreProperties>
</file>