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DE" w:rsidRDefault="00BB3CDE" w:rsidP="00BB3CDE">
      <w:pPr>
        <w:pStyle w:val="Standard"/>
        <w:jc w:val="center"/>
      </w:pPr>
      <w:r>
        <w:rPr>
          <w:noProof/>
          <w:lang w:eastAsia="pt-BR" w:bidi="ar-SA"/>
        </w:rPr>
        <w:drawing>
          <wp:inline distT="0" distB="0" distL="0" distR="0" wp14:anchorId="4D7A295D" wp14:editId="6291C0D4">
            <wp:extent cx="752475" cy="676178"/>
            <wp:effectExtent l="0" t="0" r="0" b="0"/>
            <wp:docPr id="1" name="Imagem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8" cy="6761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3CDE" w:rsidRDefault="00BB3CDE" w:rsidP="00BB3CDE">
      <w:pPr>
        <w:pStyle w:val="Standard"/>
        <w:jc w:val="center"/>
      </w:pPr>
      <w:r>
        <w:rPr>
          <w:rFonts w:ascii="Liberation Sans" w:hAnsi="Liberation Sans" w:cs="Calibri"/>
          <w:color w:val="000000"/>
        </w:rPr>
        <w:t>ESTADO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DA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PARAÍBA</w:t>
      </w:r>
    </w:p>
    <w:p w:rsidR="00BB3CDE" w:rsidRDefault="00BB3CDE" w:rsidP="00BB3CDE">
      <w:pPr>
        <w:pStyle w:val="Standard"/>
        <w:tabs>
          <w:tab w:val="left" w:pos="3119"/>
        </w:tabs>
        <w:jc w:val="center"/>
      </w:pPr>
      <w:r>
        <w:rPr>
          <w:rFonts w:ascii="Liberation Sans" w:hAnsi="Liberation Sans" w:cs="Calibri"/>
          <w:b/>
          <w:color w:val="000000"/>
        </w:rPr>
        <w:t>CÂMARA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MUNICIPAL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DE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JOÃO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PESSOA</w:t>
      </w:r>
    </w:p>
    <w:p w:rsidR="00BB3CDE" w:rsidRDefault="00BB3CDE" w:rsidP="00BB3CDE">
      <w:pPr>
        <w:pStyle w:val="Standard"/>
        <w:tabs>
          <w:tab w:val="left" w:pos="3119"/>
        </w:tabs>
        <w:jc w:val="center"/>
        <w:rPr>
          <w:rFonts w:ascii="Liberation Sans" w:eastAsia="Times New Roman" w:hAnsi="Liberation Sans" w:cs="Calibri"/>
          <w:b/>
          <w:color w:val="000000"/>
        </w:rPr>
      </w:pPr>
      <w:r>
        <w:rPr>
          <w:rFonts w:ascii="Liberation Sans" w:eastAsia="Times New Roman" w:hAnsi="Liberation Sans" w:cs="Calibri"/>
          <w:b/>
          <w:color w:val="000000"/>
        </w:rPr>
        <w:t>Casa Napoleão Laureano</w:t>
      </w:r>
    </w:p>
    <w:p w:rsidR="00BB3CDE" w:rsidRDefault="00BB3CDE" w:rsidP="00BB3CDE">
      <w:pPr>
        <w:pStyle w:val="Standard"/>
        <w:jc w:val="center"/>
      </w:pPr>
      <w:r>
        <w:rPr>
          <w:rFonts w:ascii="Liberation Sans" w:hAnsi="Liberation Sans" w:cs="Calibri"/>
          <w:b/>
          <w:bCs/>
          <w:color w:val="000000"/>
          <w:u w:val="single"/>
        </w:rPr>
        <w:t>Gabinete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do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Vereador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HELTON RENÊ – </w:t>
      </w:r>
      <w:r>
        <w:rPr>
          <w:rFonts w:ascii="Liberation Sans" w:hAnsi="Liberation Sans" w:cs="Calibri"/>
          <w:b/>
          <w:bCs/>
          <w:color w:val="000000"/>
          <w:u w:val="single"/>
        </w:rPr>
        <w:t>PC do B</w:t>
      </w:r>
    </w:p>
    <w:p w:rsidR="00BB3CDE" w:rsidRDefault="00BB3CDE" w:rsidP="00BB3CDE">
      <w:pPr>
        <w:pStyle w:val="Standard"/>
        <w:jc w:val="center"/>
        <w:rPr>
          <w:rFonts w:ascii="Liberation Sans" w:hAnsi="Liberation Sans" w:cs="Calibri"/>
          <w:b/>
        </w:rPr>
      </w:pPr>
    </w:p>
    <w:p w:rsidR="00BB3CDE" w:rsidRDefault="00BB3CDE" w:rsidP="00BB3CDE">
      <w:pPr>
        <w:pStyle w:val="Standard"/>
        <w:pBdr>
          <w:top w:val="single" w:sz="8" w:space="1" w:color="000001"/>
          <w:bottom w:val="single" w:sz="8" w:space="1" w:color="000001"/>
        </w:pBdr>
        <w:spacing w:before="10"/>
        <w:jc w:val="center"/>
      </w:pPr>
      <w:r>
        <w:rPr>
          <w:rFonts w:ascii="Liberation Sans" w:hAnsi="Liberation Sans" w:cs="Calibri"/>
          <w:b/>
          <w:color w:val="000000"/>
        </w:rPr>
        <w:t>PROJETO DE LEI ORDINÁRIA</w:t>
      </w:r>
    </w:p>
    <w:p w:rsidR="00BB3CDE" w:rsidRDefault="00BB3CDE" w:rsidP="00BB3CD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:rsidR="00BB3CDE" w:rsidRDefault="00BB3CDE" w:rsidP="00BB3CD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:rsidR="00BB3CDE" w:rsidRDefault="00BB3CDE" w:rsidP="00BB3CDE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N° ___________/2017.</w:t>
      </w:r>
    </w:p>
    <w:p w:rsidR="00BB3CDE" w:rsidRDefault="00BB3CDE" w:rsidP="00BB3CDE">
      <w:pPr>
        <w:pStyle w:val="Padr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AUTOR: VEREADOR HELTON RENÊ</w:t>
      </w:r>
    </w:p>
    <w:p w:rsidR="00BB3CDE" w:rsidRDefault="00BB3CDE" w:rsidP="00BB3CDE">
      <w:pPr>
        <w:pStyle w:val="Standard"/>
      </w:pPr>
    </w:p>
    <w:p w:rsidR="00BB3CDE" w:rsidRDefault="00BB3CDE" w:rsidP="00BB3CDE">
      <w:pPr>
        <w:pStyle w:val="Standard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DISPÕE SOBRE A ISENÇÃO NA ZONA AZUL DE PROFISSIONAIS DA ADVOGACIA, QUE ESPECIFICA, DO SISTEMA DE RODIZIO NO município de JOÃO PESSOA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 xml:space="preserve">E DÁ outras PROVIDÊNCIAS. </w:t>
      </w:r>
    </w:p>
    <w:p w:rsidR="00BB3CDE" w:rsidRDefault="00BB3CDE" w:rsidP="00BB3CDE">
      <w:pPr>
        <w:pStyle w:val="Standard"/>
        <w:ind w:left="3828"/>
        <w:jc w:val="both"/>
        <w:rPr>
          <w:rFonts w:ascii="Times New Roman" w:hAnsi="Times New Roman" w:cs="Times New Roman"/>
        </w:rPr>
      </w:pPr>
    </w:p>
    <w:p w:rsidR="00BB3CDE" w:rsidRDefault="00BB3CDE" w:rsidP="00BB3CDE">
      <w:pPr>
        <w:pStyle w:val="Standard"/>
        <w:ind w:left="3828"/>
        <w:jc w:val="both"/>
      </w:pPr>
    </w:p>
    <w:p w:rsidR="00BB3CDE" w:rsidRDefault="00BB3CDE" w:rsidP="00BB3CDE">
      <w:pPr>
        <w:pStyle w:val="Standard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                                      A CÂMARA MUNICIPAL DE JOÃO PESSOA decreta:</w:t>
      </w:r>
    </w:p>
    <w:p w:rsidR="00BB3CDE" w:rsidRDefault="00BB3CDE" w:rsidP="00BB3CDE">
      <w:pPr>
        <w:pStyle w:val="Standard"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BB3CDE" w:rsidRDefault="00BB3CDE" w:rsidP="00BB3CDE">
      <w:pPr>
        <w:pStyle w:val="Standard"/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:rsidR="00BB3CDE" w:rsidRDefault="00BB3CDE" w:rsidP="00BB3CDE">
      <w:pPr>
        <w:pStyle w:val="Padro"/>
        <w:jc w:val="both"/>
      </w:pPr>
      <w:r>
        <w:rPr>
          <w:rFonts w:ascii="Times New Roman" w:hAnsi="Times New Roman" w:cs="Times New Roman"/>
          <w:b/>
          <w:bCs/>
        </w:rPr>
        <w:t xml:space="preserve">Art. 1°. </w:t>
      </w:r>
      <w:r>
        <w:rPr>
          <w:rFonts w:ascii="Times New Roman" w:hAnsi="Times New Roman" w:cs="Times New Roman"/>
        </w:rPr>
        <w:t xml:space="preserve">Ficam isentos do sistema do rodízio municipal de João Pessoa, os veículos de </w:t>
      </w:r>
      <w:r>
        <w:t xml:space="preserve">propriedade dos profissionais da advocacia, especificamente Advogados, residentes neste município, devidamente documentado 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</w:rPr>
        <w:t xml:space="preserve"> registrados nos quadros da OAB, quando utilizados no trabalho diário.</w:t>
      </w:r>
    </w:p>
    <w:p w:rsidR="00BB3CDE" w:rsidRDefault="00BB3CDE" w:rsidP="00BB3CDE">
      <w:pPr>
        <w:pStyle w:val="Padro"/>
        <w:jc w:val="both"/>
        <w:rPr>
          <w:rFonts w:ascii="Times New Roman" w:hAnsi="Times New Roman" w:cs="Times New Roman"/>
        </w:rPr>
      </w:pPr>
    </w:p>
    <w:p w:rsidR="00BB3CDE" w:rsidRDefault="00BB3CDE" w:rsidP="00BB3CDE">
      <w:pPr>
        <w:pStyle w:val="Padro"/>
        <w:jc w:val="both"/>
      </w:pPr>
      <w:r>
        <w:rPr>
          <w:rFonts w:ascii="Times New Roman" w:hAnsi="Times New Roman" w:cs="Times New Roman"/>
          <w:b/>
          <w:bCs/>
        </w:rPr>
        <w:t>Art. 2°.</w:t>
      </w:r>
      <w:r>
        <w:rPr>
          <w:rFonts w:ascii="Times New Roman" w:hAnsi="Times New Roman" w:cs="Times New Roman"/>
        </w:rPr>
        <w:t xml:space="preserve"> Para efeitos de identificação, os profissionais a que se refere o caput deste artigo </w:t>
      </w:r>
      <w:r>
        <w:t xml:space="preserve">deverão portar documento, funcional, bem como, ter afixado no vidro dianteiro de seus veículos </w:t>
      </w:r>
      <w:r>
        <w:rPr>
          <w:rFonts w:ascii="Times New Roman" w:hAnsi="Times New Roman" w:cs="Times New Roman"/>
        </w:rPr>
        <w:t>o selo identificador, a ser adquirido às suas expensas, na respectiva secretaria do município de João Pessoa.</w:t>
      </w:r>
    </w:p>
    <w:p w:rsidR="00BB3CDE" w:rsidRDefault="00BB3CDE" w:rsidP="00BB3CDE">
      <w:pPr>
        <w:pStyle w:val="Padro"/>
        <w:jc w:val="both"/>
        <w:rPr>
          <w:rFonts w:ascii="Times New Roman" w:hAnsi="Times New Roman" w:cs="Times New Roman"/>
        </w:rPr>
      </w:pPr>
    </w:p>
    <w:p w:rsidR="00BB3CDE" w:rsidRDefault="00BB3CDE" w:rsidP="00BB3CDE">
      <w:pPr>
        <w:pStyle w:val="Padr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3º.</w:t>
      </w:r>
      <w:r>
        <w:rPr>
          <w:rFonts w:ascii="Times New Roman" w:hAnsi="Times New Roman" w:cs="Times New Roman"/>
        </w:rPr>
        <w:t xml:space="preserve"> Aplica - se a presente norma a 01 (um) único veículo de cada profissional mencionado no caput, considerando como tal, aquele de seu exclusivo, trabalho.</w:t>
      </w:r>
    </w:p>
    <w:p w:rsidR="00BB3CDE" w:rsidRDefault="00BB3CDE" w:rsidP="00BB3CDE">
      <w:pPr>
        <w:pStyle w:val="Padro"/>
        <w:jc w:val="both"/>
        <w:rPr>
          <w:rFonts w:ascii="Times New Roman" w:hAnsi="Times New Roman" w:cs="Times New Roman"/>
        </w:rPr>
      </w:pPr>
    </w:p>
    <w:p w:rsidR="00BB3CDE" w:rsidRDefault="00BB3CDE" w:rsidP="00BB3CDE">
      <w:pPr>
        <w:pStyle w:val="Padro"/>
        <w:jc w:val="both"/>
      </w:pPr>
      <w:r>
        <w:rPr>
          <w:rFonts w:ascii="Times New Roman" w:hAnsi="Times New Roman" w:cs="Times New Roman"/>
          <w:b/>
          <w:bCs/>
        </w:rPr>
        <w:t>Art. 4°.</w:t>
      </w:r>
      <w:r>
        <w:rPr>
          <w:rFonts w:ascii="Times New Roman" w:hAnsi="Times New Roman" w:cs="Times New Roman"/>
        </w:rPr>
        <w:t xml:space="preserve"> O Executivo regulamentará a presente lei, no que couber, no prazo máximo de 90 (noventa) dias, contados de sua publicação.</w:t>
      </w:r>
    </w:p>
    <w:p w:rsidR="00BB3CDE" w:rsidRDefault="00BB3CDE" w:rsidP="00BB3CDE">
      <w:pPr>
        <w:pStyle w:val="Padro"/>
        <w:jc w:val="both"/>
      </w:pPr>
    </w:p>
    <w:p w:rsidR="00BB3CDE" w:rsidRDefault="00BB3CDE" w:rsidP="00BB3CDE">
      <w:pPr>
        <w:pStyle w:val="Padro"/>
        <w:jc w:val="both"/>
      </w:pPr>
      <w:r>
        <w:rPr>
          <w:rFonts w:ascii="Times New Roman" w:hAnsi="Times New Roman" w:cs="Times New Roman"/>
          <w:b/>
          <w:bCs/>
        </w:rPr>
        <w:t xml:space="preserve">Art. 5°. </w:t>
      </w:r>
      <w:r>
        <w:rPr>
          <w:rFonts w:ascii="Times New Roman" w:hAnsi="Times New Roman" w:cs="Times New Roman"/>
        </w:rPr>
        <w:t>Esta Lei entra em vigor na data de sua publicação, revogadas as disposições em contrário.</w:t>
      </w:r>
    </w:p>
    <w:p w:rsidR="00BB3CDE" w:rsidRDefault="00BB3CDE" w:rsidP="00BB3CDE">
      <w:pPr>
        <w:pStyle w:val="Standard"/>
        <w:spacing w:line="360" w:lineRule="auto"/>
        <w:jc w:val="right"/>
        <w:rPr>
          <w:rFonts w:cs="Calibri"/>
          <w:color w:val="000000"/>
        </w:rPr>
      </w:pPr>
    </w:p>
    <w:p w:rsidR="0052429F" w:rsidRDefault="0052429F" w:rsidP="0052429F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João Pessoa, 09 de maio de 2017.</w:t>
      </w: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Pr="006E7FF9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52429F" w:rsidRDefault="0052429F" w:rsidP="0052429F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_DdeLink__665_11918343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52429F" w:rsidRDefault="0052429F" w:rsidP="0052429F">
      <w:pPr>
        <w:pStyle w:val="Standard"/>
        <w:jc w:val="center"/>
      </w:pPr>
    </w:p>
    <w:p w:rsidR="0052429F" w:rsidRDefault="0052429F" w:rsidP="0052429F">
      <w:pPr>
        <w:pStyle w:val="Standard"/>
        <w:jc w:val="center"/>
      </w:pPr>
      <w:r>
        <w:rPr>
          <w:noProof/>
          <w:lang w:eastAsia="pt-BR" w:bidi="ar-SA"/>
        </w:rPr>
        <w:drawing>
          <wp:inline distT="0" distB="0" distL="0" distR="0" wp14:anchorId="39E0CFE2" wp14:editId="0093F1FD">
            <wp:extent cx="752475" cy="676178"/>
            <wp:effectExtent l="0" t="0" r="0" b="0"/>
            <wp:docPr id="3" name="Imagem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8" cy="6761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2429F" w:rsidRDefault="0052429F" w:rsidP="0052429F">
      <w:pPr>
        <w:pStyle w:val="Standard"/>
        <w:jc w:val="center"/>
      </w:pPr>
      <w:r>
        <w:rPr>
          <w:rFonts w:ascii="Liberation Sans" w:hAnsi="Liberation Sans" w:cs="Calibri"/>
          <w:color w:val="000000"/>
        </w:rPr>
        <w:t>ESTADO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DA</w:t>
      </w:r>
      <w:r>
        <w:rPr>
          <w:rFonts w:ascii="Liberation Sans" w:eastAsia="Times New Roman" w:hAnsi="Liberation Sans" w:cs="Calibri"/>
          <w:color w:val="000000"/>
        </w:rPr>
        <w:t xml:space="preserve"> </w:t>
      </w:r>
      <w:r>
        <w:rPr>
          <w:rFonts w:ascii="Liberation Sans" w:hAnsi="Liberation Sans" w:cs="Calibri"/>
          <w:color w:val="000000"/>
        </w:rPr>
        <w:t>PARAÍBA</w:t>
      </w:r>
    </w:p>
    <w:p w:rsidR="0052429F" w:rsidRDefault="0052429F" w:rsidP="0052429F">
      <w:pPr>
        <w:pStyle w:val="Standard"/>
        <w:tabs>
          <w:tab w:val="left" w:pos="3119"/>
        </w:tabs>
        <w:jc w:val="center"/>
      </w:pPr>
      <w:r>
        <w:rPr>
          <w:rFonts w:ascii="Liberation Sans" w:hAnsi="Liberation Sans" w:cs="Calibri"/>
          <w:b/>
          <w:color w:val="000000"/>
        </w:rPr>
        <w:t>CÂMARA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MUNICIPAL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DE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JOÃO</w:t>
      </w:r>
      <w:r>
        <w:rPr>
          <w:rFonts w:ascii="Liberation Sans" w:eastAsia="Times New Roman" w:hAnsi="Liberation Sans" w:cs="Calibri"/>
          <w:b/>
          <w:color w:val="000000"/>
        </w:rPr>
        <w:t xml:space="preserve"> </w:t>
      </w:r>
      <w:r>
        <w:rPr>
          <w:rFonts w:ascii="Liberation Sans" w:hAnsi="Liberation Sans" w:cs="Calibri"/>
          <w:b/>
          <w:color w:val="000000"/>
        </w:rPr>
        <w:t>PESSOA</w:t>
      </w:r>
    </w:p>
    <w:p w:rsidR="0052429F" w:rsidRDefault="0052429F" w:rsidP="0052429F">
      <w:pPr>
        <w:pStyle w:val="Standard"/>
        <w:tabs>
          <w:tab w:val="left" w:pos="3119"/>
        </w:tabs>
        <w:jc w:val="center"/>
        <w:rPr>
          <w:rFonts w:ascii="Liberation Sans" w:eastAsia="Times New Roman" w:hAnsi="Liberation Sans" w:cs="Calibri"/>
          <w:b/>
          <w:color w:val="000000"/>
        </w:rPr>
      </w:pPr>
      <w:r>
        <w:rPr>
          <w:rFonts w:ascii="Liberation Sans" w:eastAsia="Times New Roman" w:hAnsi="Liberation Sans" w:cs="Calibri"/>
          <w:b/>
          <w:color w:val="000000"/>
        </w:rPr>
        <w:t>Casa Napoleão Laureano</w:t>
      </w:r>
    </w:p>
    <w:p w:rsidR="0052429F" w:rsidRDefault="0052429F" w:rsidP="0052429F">
      <w:pPr>
        <w:pStyle w:val="Standard"/>
        <w:jc w:val="center"/>
      </w:pPr>
      <w:r>
        <w:rPr>
          <w:rFonts w:ascii="Liberation Sans" w:hAnsi="Liberation Sans" w:cs="Calibri"/>
          <w:b/>
          <w:bCs/>
          <w:color w:val="000000"/>
          <w:u w:val="single"/>
        </w:rPr>
        <w:t>Gabinete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do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</w:t>
      </w:r>
      <w:r>
        <w:rPr>
          <w:rFonts w:ascii="Liberation Sans" w:hAnsi="Liberation Sans" w:cs="Calibri"/>
          <w:b/>
          <w:bCs/>
          <w:color w:val="000000"/>
          <w:u w:val="single"/>
        </w:rPr>
        <w:t>Vereador</w:t>
      </w:r>
      <w:r>
        <w:rPr>
          <w:rFonts w:ascii="Liberation Sans" w:eastAsia="Arial" w:hAnsi="Liberation Sans" w:cs="Calibri"/>
          <w:b/>
          <w:bCs/>
          <w:color w:val="000000"/>
          <w:u w:val="single"/>
        </w:rPr>
        <w:t xml:space="preserve"> HELTON RENÊ – </w:t>
      </w:r>
      <w:r>
        <w:rPr>
          <w:rFonts w:ascii="Liberation Sans" w:hAnsi="Liberation Sans" w:cs="Calibri"/>
          <w:b/>
          <w:bCs/>
          <w:color w:val="000000"/>
          <w:u w:val="single"/>
        </w:rPr>
        <w:t>PC do B</w:t>
      </w:r>
    </w:p>
    <w:p w:rsidR="00BB3CDE" w:rsidRDefault="00BB3CDE" w:rsidP="00BB3CDE">
      <w:pPr>
        <w:pStyle w:val="Padr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29F" w:rsidRDefault="0052429F" w:rsidP="00BB3CDE">
      <w:pPr>
        <w:pStyle w:val="Padr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CDE" w:rsidRDefault="00BB3CDE" w:rsidP="00BB3CDE">
      <w:pPr>
        <w:pStyle w:val="Padr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Justificativa</w:t>
      </w:r>
    </w:p>
    <w:p w:rsidR="00BB3CDE" w:rsidRDefault="00BB3CDE" w:rsidP="00BB3CDE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52429F" w:rsidRDefault="0052429F" w:rsidP="00BB3CDE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BB3CDE" w:rsidRDefault="00BB3CDE" w:rsidP="00BB3CDE">
      <w:pPr>
        <w:pStyle w:val="Standard"/>
        <w:jc w:val="both"/>
      </w:pPr>
      <w:r>
        <w:t xml:space="preserve">            Considerando a indispensabilidade da atuação do advogado (a), conforme o disposto no artigo 133 da Constituição Federal, que prevê: "O advogado é indispensável à administração da justiça, sendo inviolável por seus atos e manifestações no exercício da profissão, nos limites da lei." Considerando que qualquer tipo de restrição ao deslocamento do advogado (a), que atua mediante o cumprimento de prazos legais; pode causar prejuízos irreparáveis à parte, ao próprio advogado e à justiça.</w:t>
      </w:r>
    </w:p>
    <w:p w:rsidR="00BB3CDE" w:rsidRDefault="00BB3CDE" w:rsidP="00BB3CDE">
      <w:pPr>
        <w:pStyle w:val="Standard"/>
        <w:jc w:val="both"/>
      </w:pPr>
      <w:r>
        <w:t xml:space="preserve">            Considerando que a exclusão dos advogados (as) da restrição de locomoção imposta pelo rodízio municipal de veículos, facilitará o acesso destes aos locais de </w:t>
      </w:r>
      <w:proofErr w:type="spellStart"/>
      <w:r>
        <w:t>peticionamento</w:t>
      </w:r>
      <w:proofErr w:type="spellEnd"/>
      <w:r>
        <w:t xml:space="preserve"> e atuação, tais como: fóruns, tribunais, delegacias, zona </w:t>
      </w:r>
      <w:proofErr w:type="gramStart"/>
      <w:r>
        <w:t>azul próximos aos mesmos etc.</w:t>
      </w:r>
      <w:proofErr w:type="gramEnd"/>
      <w:r>
        <w:t xml:space="preserve"> Desta forma, propomos a inclusão dos advogados (as), no exercício da profissão, no rol de exceções ao rodízio municipal de veículos, isentando-os do pagamento de eventuais multas. </w:t>
      </w:r>
    </w:p>
    <w:p w:rsidR="00BB3CDE" w:rsidRDefault="00BB3CDE" w:rsidP="00BB3CDE">
      <w:pPr>
        <w:pStyle w:val="Standard"/>
        <w:jc w:val="both"/>
      </w:pPr>
      <w:r>
        <w:t xml:space="preserve">            Assim, diante do exposto, contamos, então com o indispensável apoio de nossos nobres pares para a aprovação desta importante propositura.</w:t>
      </w:r>
    </w:p>
    <w:p w:rsidR="0052429F" w:rsidRDefault="0052429F" w:rsidP="00BB3CDE">
      <w:pPr>
        <w:pStyle w:val="Standard"/>
        <w:jc w:val="both"/>
      </w:pPr>
      <w:bookmarkStart w:id="1" w:name="_GoBack"/>
      <w:bookmarkEnd w:id="1"/>
    </w:p>
    <w:p w:rsidR="00BB3CDE" w:rsidRDefault="00BB3CDE" w:rsidP="00BB3CDE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 da Câmara Municipal de João Pessoa, 09 de maio de 2017.</w:t>
      </w: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rPr>
          <w:rFonts w:ascii="Times New Roman" w:hAnsi="Times New Roman" w:cs="Times New Roman"/>
        </w:rPr>
      </w:pPr>
    </w:p>
    <w:p w:rsidR="0052429F" w:rsidRDefault="0052429F" w:rsidP="0052429F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Helton Renê Nunes Holanda</w:t>
      </w:r>
    </w:p>
    <w:p w:rsidR="0052429F" w:rsidRDefault="0052429F" w:rsidP="0052429F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Vereador – PC do B</w:t>
      </w:r>
    </w:p>
    <w:p w:rsidR="0052429F" w:rsidRDefault="0052429F" w:rsidP="0052429F"/>
    <w:p w:rsidR="00BB3CDE" w:rsidRDefault="00BB3CDE" w:rsidP="00BB3CDE">
      <w:pPr>
        <w:pStyle w:val="Standard"/>
        <w:jc w:val="center"/>
        <w:rPr>
          <w:rFonts w:ascii="Times New Roman" w:eastAsia="Arial" w:hAnsi="Times New Roman" w:cs="Times New Roman"/>
          <w:b/>
          <w:bCs/>
          <w:color w:val="000000"/>
        </w:rPr>
      </w:pPr>
    </w:p>
    <w:p w:rsidR="00BB3CDE" w:rsidRDefault="00BB3CDE" w:rsidP="00BB3CDE">
      <w:pPr>
        <w:pStyle w:val="Padro"/>
        <w:ind w:firstLine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194" w:rsidRDefault="005E1194"/>
    <w:sectPr w:rsidR="005E1194" w:rsidSect="00575076">
      <w:pgSz w:w="11906" w:h="16838"/>
      <w:pgMar w:top="1134" w:right="1416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FreeSans">
    <w:altName w:val="Arial"/>
    <w:charset w:val="00"/>
    <w:family w:val="swiss"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DE"/>
    <w:rsid w:val="0052429F"/>
    <w:rsid w:val="005E1194"/>
    <w:rsid w:val="00BB3CDE"/>
    <w:rsid w:val="00F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9F"/>
    <w:pPr>
      <w:suppressAutoHyphens/>
    </w:pPr>
    <w:rPr>
      <w:rFonts w:ascii="Calibri" w:eastAsia="Droid Sans Fallback" w:hAnsi="Calibri" w:cs="Calibri"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3CD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Padro">
    <w:name w:val="Padrão"/>
    <w:rsid w:val="00BB3CDE"/>
    <w:pPr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CDE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29F"/>
    <w:pPr>
      <w:suppressAutoHyphens/>
    </w:pPr>
    <w:rPr>
      <w:rFonts w:ascii="Calibri" w:eastAsia="Droid Sans Fallback" w:hAnsi="Calibri" w:cs="Calibri"/>
      <w:color w:val="00000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B3CD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Padro">
    <w:name w:val="Padrão"/>
    <w:rsid w:val="00BB3CDE"/>
    <w:pPr>
      <w:widowControl w:val="0"/>
      <w:suppressAutoHyphens/>
      <w:autoSpaceDN w:val="0"/>
      <w:spacing w:after="0" w:line="100" w:lineRule="atLeast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3CDE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rgbClr val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</cp:lastModifiedBy>
  <cp:revision>2</cp:revision>
  <dcterms:created xsi:type="dcterms:W3CDTF">2017-04-12T13:14:00Z</dcterms:created>
  <dcterms:modified xsi:type="dcterms:W3CDTF">2017-05-10T00:32:00Z</dcterms:modified>
</cp:coreProperties>
</file>