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, na forma regimental e após ouvido o Plenário, Requerer a Secretaria de Desenvolvimento Social da Prefeitura de João Pessoa, a entrega de cestas básicas aos comerciantes do Shopping 4e400, do Centro de Passagem e do Terceirão, os quais encontram-se fechados durante a crise da Pandemia de Coronavírus.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Os comerciantes dos respectivos espaços de comércio enfrentam dificuldades em virtude da paralisação de suas atividades, bem como da economia como um todo, devido o agravamento da crise da pandemia do coronavírus, motivo pelo qual aconselha-se a adoção de medidas emergenciais em defesa dos setores mais vulneráveis. 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7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C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