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</w:t>
      </w:r>
      <w:r w:rsidDel="00000000" w:rsidR="00000000" w:rsidRPr="00000000">
        <w:rPr>
          <w:b w:val="1"/>
          <w:rtl w:val="0"/>
        </w:rPr>
        <w:t xml:space="preserve">Padre Ibiapina (Bairro das Indústrias)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