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79" w:rsidRDefault="007A6673">
      <w:pPr>
        <w:pStyle w:val="Standard"/>
        <w:tabs>
          <w:tab w:val="left" w:pos="3119"/>
        </w:tabs>
        <w:spacing w:line="360" w:lineRule="auto"/>
        <w:jc w:val="center"/>
      </w:pPr>
      <w:r>
        <w:rPr>
          <w:rFonts w:ascii="Calibri" w:hAnsi="Calibri" w:cs="Calibri"/>
          <w:noProof/>
          <w:color w:val="000000"/>
          <w:lang w:eastAsia="pt-BR" w:bidi="ar-SA"/>
        </w:rPr>
        <w:drawing>
          <wp:inline distT="0" distB="0" distL="0" distR="0">
            <wp:extent cx="650156" cy="587520"/>
            <wp:effectExtent l="0" t="0" r="0" b="303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A7C79" w:rsidRDefault="007A6673">
      <w:pPr>
        <w:pStyle w:val="Standard"/>
        <w:tabs>
          <w:tab w:val="left" w:pos="3119"/>
        </w:tabs>
        <w:jc w:val="center"/>
      </w:pPr>
      <w:r>
        <w:rPr>
          <w:rFonts w:ascii="Calibri" w:eastAsia="Times New Roman" w:hAnsi="Calibri" w:cs="Calibri"/>
          <w:b/>
          <w:color w:val="000000"/>
        </w:rPr>
        <w:t xml:space="preserve">  </w:t>
      </w:r>
      <w:r>
        <w:rPr>
          <w:rFonts w:ascii="Calibri" w:hAnsi="Calibri" w:cs="Calibri"/>
          <w:b/>
          <w:color w:val="000000"/>
        </w:rPr>
        <w:t>ESTADO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PARAÍBA</w:t>
      </w:r>
    </w:p>
    <w:p w:rsidR="006A7C79" w:rsidRDefault="007A6673">
      <w:pPr>
        <w:pStyle w:val="Standard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6A7C79" w:rsidRDefault="007A6673">
      <w:pPr>
        <w:pStyle w:val="Ttulo1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6A7C79" w:rsidRDefault="007A6673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Vereadora Sandra Marrocos – P</w:t>
      </w:r>
      <w:r w:rsidR="00D03C36">
        <w:rPr>
          <w:rFonts w:ascii="Calibri" w:hAnsi="Calibri" w:cs="Calibri"/>
          <w:b/>
          <w:bCs/>
          <w:color w:val="000000"/>
        </w:rPr>
        <w:t>T</w:t>
      </w:r>
    </w:p>
    <w:p w:rsidR="006A7C79" w:rsidRDefault="006A7C79">
      <w:pPr>
        <w:pStyle w:val="Standard"/>
        <w:autoSpaceDE w:val="0"/>
        <w:jc w:val="center"/>
        <w:rPr>
          <w:rFonts w:ascii="Calibri" w:hAnsi="Calibri" w:cs="Calibri"/>
        </w:rPr>
      </w:pPr>
    </w:p>
    <w:p w:rsidR="006A7C79" w:rsidRDefault="006A7C79">
      <w:pPr>
        <w:pStyle w:val="Standard"/>
        <w:autoSpaceDE w:val="0"/>
        <w:jc w:val="center"/>
        <w:rPr>
          <w:rFonts w:ascii="Calibri" w:hAnsi="Calibri" w:cs="Calibri"/>
        </w:rPr>
      </w:pPr>
    </w:p>
    <w:p w:rsidR="006A7C79" w:rsidRDefault="006A7C79">
      <w:pPr>
        <w:pStyle w:val="Standard"/>
        <w:autoSpaceDE w:val="0"/>
        <w:jc w:val="center"/>
        <w:rPr>
          <w:rFonts w:ascii="Calibri" w:hAnsi="Calibri" w:cs="Calibri"/>
        </w:rPr>
      </w:pPr>
    </w:p>
    <w:p w:rsidR="006A7C79" w:rsidRDefault="006A7C79">
      <w:pPr>
        <w:pStyle w:val="Standard"/>
        <w:autoSpaceDE w:val="0"/>
        <w:jc w:val="center"/>
        <w:rPr>
          <w:rFonts w:ascii="Calibri" w:hAnsi="Calibri" w:cs="Calibri"/>
        </w:rPr>
      </w:pPr>
    </w:p>
    <w:p w:rsidR="006A7C79" w:rsidRDefault="007A6673">
      <w:pPr>
        <w:pStyle w:val="Standard"/>
        <w:spacing w:line="36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PROJETO DE LEI N.º ____/_______</w:t>
      </w:r>
    </w:p>
    <w:p w:rsidR="006A7C79" w:rsidRDefault="007A6673">
      <w:pPr>
        <w:pStyle w:val="Standard"/>
        <w:spacing w:line="36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AUTORIA: VEREADORA SANDRA MARROCOS</w:t>
      </w:r>
      <w:r w:rsidR="00EA080E">
        <w:rPr>
          <w:rFonts w:ascii="Calibri" w:hAnsi="Calibri" w:cs="Calibri"/>
          <w:b/>
          <w:color w:val="000000"/>
        </w:rPr>
        <w:t xml:space="preserve"> - PT</w:t>
      </w:r>
    </w:p>
    <w:p w:rsidR="006A7C79" w:rsidRDefault="006A7C79">
      <w:pPr>
        <w:pStyle w:val="Standard"/>
        <w:spacing w:line="360" w:lineRule="auto"/>
        <w:jc w:val="both"/>
        <w:rPr>
          <w:rFonts w:ascii="Calibri" w:hAnsi="Calibri" w:cs="Calibri"/>
          <w:b/>
          <w:color w:val="000000"/>
        </w:rPr>
      </w:pPr>
    </w:p>
    <w:p w:rsidR="006A7C79" w:rsidRDefault="00833204" w:rsidP="00833204">
      <w:pPr>
        <w:pStyle w:val="Standard"/>
        <w:spacing w:line="360" w:lineRule="auto"/>
        <w:ind w:left="5670"/>
        <w:jc w:val="both"/>
        <w:rPr>
          <w:rFonts w:ascii="Calibri" w:hAnsi="Calibri" w:cs="Calibri"/>
          <w:b/>
          <w:color w:val="000000"/>
        </w:rPr>
      </w:pPr>
      <w:r w:rsidRPr="00833204">
        <w:rPr>
          <w:rFonts w:ascii="Calibri" w:hAnsi="Calibri" w:cs="Calibri"/>
          <w:b/>
          <w:color w:val="000000"/>
        </w:rPr>
        <w:t>Assegura o direito à pensão por morte</w:t>
      </w:r>
      <w:r>
        <w:rPr>
          <w:rFonts w:ascii="Calibri" w:hAnsi="Calibri" w:cs="Calibri"/>
          <w:b/>
          <w:color w:val="000000"/>
        </w:rPr>
        <w:t xml:space="preserve"> </w:t>
      </w:r>
      <w:r w:rsidRPr="00833204">
        <w:rPr>
          <w:rFonts w:ascii="Calibri" w:hAnsi="Calibri" w:cs="Calibri"/>
          <w:b/>
          <w:color w:val="000000"/>
        </w:rPr>
        <w:t xml:space="preserve">para </w:t>
      </w:r>
      <w:r w:rsidR="00EA080E">
        <w:rPr>
          <w:rFonts w:ascii="Calibri" w:hAnsi="Calibri" w:cs="Calibri"/>
          <w:b/>
          <w:color w:val="000000"/>
        </w:rPr>
        <w:t>as (</w:t>
      </w:r>
      <w:r w:rsidRPr="00833204">
        <w:rPr>
          <w:rFonts w:ascii="Calibri" w:hAnsi="Calibri" w:cs="Calibri"/>
          <w:b/>
          <w:color w:val="000000"/>
        </w:rPr>
        <w:t>os</w:t>
      </w:r>
      <w:r w:rsidR="00EA080E">
        <w:rPr>
          <w:rFonts w:ascii="Calibri" w:hAnsi="Calibri" w:cs="Calibri"/>
          <w:b/>
          <w:color w:val="000000"/>
        </w:rPr>
        <w:t>) dependentes da</w:t>
      </w:r>
      <w:r w:rsidRPr="00833204">
        <w:rPr>
          <w:rFonts w:ascii="Calibri" w:hAnsi="Calibri" w:cs="Calibri"/>
          <w:b/>
          <w:color w:val="000000"/>
        </w:rPr>
        <w:t>s</w:t>
      </w:r>
      <w:r w:rsidR="00EA080E">
        <w:rPr>
          <w:rFonts w:ascii="Calibri" w:hAnsi="Calibri" w:cs="Calibri"/>
          <w:b/>
          <w:color w:val="000000"/>
        </w:rPr>
        <w:t xml:space="preserve"> (os) servidoras (</w:t>
      </w:r>
      <w:proofErr w:type="gramStart"/>
      <w:r w:rsidR="00EA080E">
        <w:rPr>
          <w:rFonts w:ascii="Calibri" w:hAnsi="Calibri" w:cs="Calibri"/>
          <w:b/>
          <w:color w:val="000000"/>
        </w:rPr>
        <w:t>es</w:t>
      </w:r>
      <w:proofErr w:type="gramEnd"/>
      <w:r w:rsidR="00EA080E">
        <w:rPr>
          <w:rFonts w:ascii="Calibri" w:hAnsi="Calibri" w:cs="Calibri"/>
          <w:b/>
          <w:color w:val="000000"/>
        </w:rPr>
        <w:t>) públicos municipais</w:t>
      </w:r>
      <w:r w:rsidRPr="00833204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 </w:t>
      </w:r>
      <w:r w:rsidRPr="00833204">
        <w:rPr>
          <w:rFonts w:ascii="Calibri" w:hAnsi="Calibri" w:cs="Calibri"/>
          <w:b/>
          <w:color w:val="000000"/>
        </w:rPr>
        <w:t xml:space="preserve">de atividades </w:t>
      </w:r>
      <w:r>
        <w:rPr>
          <w:rFonts w:ascii="Calibri" w:hAnsi="Calibri" w:cs="Calibri"/>
          <w:b/>
          <w:color w:val="000000"/>
        </w:rPr>
        <w:t>e</w:t>
      </w:r>
      <w:r w:rsidRPr="00833204">
        <w:rPr>
          <w:rFonts w:ascii="Calibri" w:hAnsi="Calibri" w:cs="Calibri"/>
          <w:b/>
          <w:color w:val="000000"/>
        </w:rPr>
        <w:t>ssenciais que vierem a</w:t>
      </w:r>
      <w:r>
        <w:rPr>
          <w:rFonts w:ascii="Calibri" w:hAnsi="Calibri" w:cs="Calibri"/>
          <w:b/>
          <w:color w:val="000000"/>
        </w:rPr>
        <w:t xml:space="preserve"> </w:t>
      </w:r>
      <w:proofErr w:type="gramStart"/>
      <w:r w:rsidRPr="00833204">
        <w:rPr>
          <w:rFonts w:ascii="Calibri" w:hAnsi="Calibri" w:cs="Calibri"/>
          <w:b/>
          <w:color w:val="000000"/>
        </w:rPr>
        <w:t>óbito</w:t>
      </w:r>
      <w:proofErr w:type="gramEnd"/>
      <w:r w:rsidRPr="00833204">
        <w:rPr>
          <w:rFonts w:ascii="Calibri" w:hAnsi="Calibri" w:cs="Calibri"/>
          <w:b/>
          <w:color w:val="000000"/>
        </w:rPr>
        <w:t xml:space="preserve"> devido ao contágio do COVID-19.</w:t>
      </w:r>
    </w:p>
    <w:p w:rsidR="006A7C79" w:rsidRDefault="006A7C79">
      <w:pPr>
        <w:pStyle w:val="Standard"/>
        <w:spacing w:line="360" w:lineRule="auto"/>
        <w:jc w:val="both"/>
        <w:rPr>
          <w:rFonts w:ascii="Calibri" w:hAnsi="Calibri" w:cs="Calibri"/>
          <w:b/>
          <w:color w:val="000000"/>
        </w:rPr>
      </w:pPr>
    </w:p>
    <w:p w:rsidR="006A7C79" w:rsidRDefault="006A7C79">
      <w:pPr>
        <w:spacing w:after="120" w:line="360" w:lineRule="auto"/>
        <w:jc w:val="both"/>
        <w:rPr>
          <w:rFonts w:ascii="Calibri" w:hAnsi="Calibri" w:cs="Calibri"/>
        </w:rPr>
      </w:pPr>
    </w:p>
    <w:p w:rsidR="00833204" w:rsidRPr="00833204" w:rsidRDefault="00833204" w:rsidP="00833204">
      <w:pPr>
        <w:spacing w:after="120" w:line="360" w:lineRule="auto"/>
        <w:ind w:left="567"/>
        <w:jc w:val="both"/>
        <w:rPr>
          <w:rFonts w:ascii="Calibri" w:hAnsi="Calibri" w:cs="Calibri"/>
        </w:rPr>
      </w:pPr>
      <w:proofErr w:type="spellStart"/>
      <w:r w:rsidRPr="00833204">
        <w:rPr>
          <w:rFonts w:ascii="Calibri" w:hAnsi="Calibri" w:cs="Calibri"/>
        </w:rPr>
        <w:t>Art</w:t>
      </w:r>
      <w:proofErr w:type="spellEnd"/>
      <w:r w:rsidRPr="00833204">
        <w:rPr>
          <w:rFonts w:ascii="Calibri" w:hAnsi="Calibri" w:cs="Calibri"/>
        </w:rPr>
        <w:t xml:space="preserve"> 1º E</w:t>
      </w:r>
      <w:r w:rsidR="005D3839">
        <w:rPr>
          <w:rFonts w:ascii="Calibri" w:hAnsi="Calibri" w:cs="Calibri"/>
        </w:rPr>
        <w:t>m conformidade com o disposto na Lei 10.684/2005</w:t>
      </w:r>
      <w:r w:rsidRPr="00833204">
        <w:rPr>
          <w:rFonts w:ascii="Calibri" w:hAnsi="Calibri" w:cs="Calibri"/>
        </w:rPr>
        <w:t>, farão jus à pensão por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 xml:space="preserve">morte </w:t>
      </w:r>
      <w:r w:rsidR="00672CAF">
        <w:rPr>
          <w:rFonts w:ascii="Calibri" w:hAnsi="Calibri" w:cs="Calibri"/>
        </w:rPr>
        <w:t>as (</w:t>
      </w:r>
      <w:r w:rsidRPr="00833204">
        <w:rPr>
          <w:rFonts w:ascii="Calibri" w:hAnsi="Calibri" w:cs="Calibri"/>
        </w:rPr>
        <w:t>os</w:t>
      </w:r>
      <w:r w:rsidR="00672CAF">
        <w:rPr>
          <w:rFonts w:ascii="Calibri" w:hAnsi="Calibri" w:cs="Calibri"/>
        </w:rPr>
        <w:t>)</w:t>
      </w:r>
      <w:r w:rsidRPr="00833204">
        <w:rPr>
          <w:rFonts w:ascii="Calibri" w:hAnsi="Calibri" w:cs="Calibri"/>
        </w:rPr>
        <w:t xml:space="preserve"> dependentes de </w:t>
      </w:r>
      <w:r w:rsidR="00EA080E" w:rsidRPr="00EA080E">
        <w:rPr>
          <w:rFonts w:ascii="Calibri" w:hAnsi="Calibri" w:cs="Calibri"/>
          <w:color w:val="000000"/>
        </w:rPr>
        <w:t>servidoras (</w:t>
      </w:r>
      <w:proofErr w:type="gramStart"/>
      <w:r w:rsidR="00EA080E" w:rsidRPr="00EA080E">
        <w:rPr>
          <w:rFonts w:ascii="Calibri" w:hAnsi="Calibri" w:cs="Calibri"/>
          <w:color w:val="000000"/>
        </w:rPr>
        <w:t>es</w:t>
      </w:r>
      <w:proofErr w:type="gramEnd"/>
      <w:r w:rsidR="00EA080E" w:rsidRPr="00EA080E">
        <w:rPr>
          <w:rFonts w:ascii="Calibri" w:hAnsi="Calibri" w:cs="Calibri"/>
          <w:color w:val="000000"/>
        </w:rPr>
        <w:t>) públicos municipais</w:t>
      </w:r>
      <w:r w:rsidR="00672CAF">
        <w:rPr>
          <w:rFonts w:ascii="Calibri" w:hAnsi="Calibri" w:cs="Calibri"/>
          <w:color w:val="000000"/>
        </w:rPr>
        <w:t>,</w:t>
      </w:r>
      <w:r w:rsidRPr="00833204">
        <w:rPr>
          <w:rFonts w:ascii="Calibri" w:hAnsi="Calibri" w:cs="Calibri"/>
        </w:rPr>
        <w:t xml:space="preserve"> de atividades essenciais que vierem a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óbito pelo contágio do COVID-19.</w:t>
      </w:r>
    </w:p>
    <w:p w:rsidR="00833204" w:rsidRPr="00833204" w:rsidRDefault="00833204" w:rsidP="00833204">
      <w:pPr>
        <w:spacing w:after="120" w:line="360" w:lineRule="auto"/>
        <w:ind w:left="567"/>
        <w:jc w:val="both"/>
        <w:rPr>
          <w:rFonts w:ascii="Calibri" w:hAnsi="Calibri" w:cs="Calibri"/>
        </w:rPr>
      </w:pPr>
      <w:r w:rsidRPr="00833204">
        <w:rPr>
          <w:rFonts w:ascii="Calibri" w:hAnsi="Calibri" w:cs="Calibri"/>
        </w:rPr>
        <w:t xml:space="preserve">§1º A pensão por morte corresponderá </w:t>
      </w:r>
      <w:r w:rsidR="00672CAF">
        <w:rPr>
          <w:rFonts w:ascii="Calibri" w:hAnsi="Calibri" w:cs="Calibri"/>
        </w:rPr>
        <w:t>a</w:t>
      </w:r>
      <w:r w:rsidRPr="00833204">
        <w:rPr>
          <w:rFonts w:ascii="Calibri" w:hAnsi="Calibri" w:cs="Calibri"/>
        </w:rPr>
        <w:t xml:space="preserve"> 100% da média aritmética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simples dos maiores salários-de-contribuição correspondentes a oitenta por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cento de todo o período contributivo.</w:t>
      </w:r>
    </w:p>
    <w:p w:rsidR="00833204" w:rsidRPr="00833204" w:rsidRDefault="00833204" w:rsidP="00833204">
      <w:pPr>
        <w:spacing w:after="120" w:line="360" w:lineRule="auto"/>
        <w:ind w:left="567"/>
        <w:jc w:val="both"/>
        <w:rPr>
          <w:rFonts w:ascii="Calibri" w:hAnsi="Calibri" w:cs="Calibri"/>
        </w:rPr>
      </w:pPr>
      <w:r w:rsidRPr="00833204">
        <w:rPr>
          <w:rFonts w:ascii="Calibri" w:hAnsi="Calibri" w:cs="Calibri"/>
        </w:rPr>
        <w:t>§2º Para efeito desta lei, serão consideradas atividades essenciais</w:t>
      </w:r>
      <w:r>
        <w:rPr>
          <w:rFonts w:ascii="Calibri" w:hAnsi="Calibri" w:cs="Calibri"/>
        </w:rPr>
        <w:t xml:space="preserve"> </w:t>
      </w:r>
      <w:proofErr w:type="gramStart"/>
      <w:r w:rsidR="00672CAF">
        <w:rPr>
          <w:rFonts w:ascii="Calibri" w:hAnsi="Calibri" w:cs="Calibri"/>
        </w:rPr>
        <w:t>a</w:t>
      </w:r>
      <w:r w:rsidRPr="00833204">
        <w:rPr>
          <w:rFonts w:ascii="Calibri" w:hAnsi="Calibri" w:cs="Calibri"/>
        </w:rPr>
        <w:t>quelas</w:t>
      </w:r>
      <w:proofErr w:type="gramEnd"/>
      <w:r w:rsidRPr="00833204">
        <w:rPr>
          <w:rFonts w:ascii="Calibri" w:hAnsi="Calibri" w:cs="Calibri"/>
        </w:rPr>
        <w:t xml:space="preserve"> elencadas no art. 10º da lei 7.783, de 28 de junho de 1989, além dos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trabalhadores do Sistema Único de Assistência Social (SUAS), em exercício na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provisão direta dos serviços e atividades essenciais, voltadas ao enfrentamento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 xml:space="preserve">da pandemia, causada pelo </w:t>
      </w:r>
      <w:proofErr w:type="spellStart"/>
      <w:r w:rsidRPr="00833204">
        <w:rPr>
          <w:rFonts w:ascii="Calibri" w:hAnsi="Calibri" w:cs="Calibri"/>
        </w:rPr>
        <w:t>coronavírus</w:t>
      </w:r>
      <w:proofErr w:type="spellEnd"/>
      <w:r w:rsidRPr="00833204">
        <w:rPr>
          <w:rFonts w:ascii="Calibri" w:hAnsi="Calibri" w:cs="Calibri"/>
        </w:rPr>
        <w:t xml:space="preserve"> (COVID-19).</w:t>
      </w:r>
    </w:p>
    <w:p w:rsidR="006A7C79" w:rsidRDefault="00833204" w:rsidP="00833204">
      <w:pPr>
        <w:spacing w:after="120" w:line="360" w:lineRule="auto"/>
        <w:ind w:left="567"/>
        <w:jc w:val="both"/>
        <w:rPr>
          <w:rFonts w:ascii="Calibri" w:hAnsi="Calibri" w:cs="Calibri"/>
        </w:rPr>
      </w:pPr>
      <w:r w:rsidRPr="00833204">
        <w:rPr>
          <w:rFonts w:ascii="Calibri" w:hAnsi="Calibri" w:cs="Calibri"/>
        </w:rPr>
        <w:t>Art. 2º Esta lei entra em vigor na data de sua publicação</w:t>
      </w:r>
    </w:p>
    <w:p w:rsidR="006A7C79" w:rsidRDefault="006A7C79">
      <w:pPr>
        <w:spacing w:after="120" w:line="360" w:lineRule="auto"/>
        <w:jc w:val="both"/>
        <w:rPr>
          <w:rFonts w:ascii="Calibri" w:hAnsi="Calibri" w:cs="Calibri"/>
        </w:rPr>
      </w:pPr>
    </w:p>
    <w:p w:rsidR="00833204" w:rsidRDefault="00833204">
      <w:pPr>
        <w:spacing w:after="120" w:line="360" w:lineRule="auto"/>
        <w:jc w:val="both"/>
        <w:rPr>
          <w:rFonts w:ascii="Calibri" w:hAnsi="Calibri" w:cs="Calibri"/>
        </w:rPr>
      </w:pPr>
    </w:p>
    <w:p w:rsidR="006A7C79" w:rsidRDefault="007A6673">
      <w:pPr>
        <w:spacing w:after="12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JUSTIFICATIVA</w:t>
      </w:r>
    </w:p>
    <w:p w:rsidR="006A7C79" w:rsidRDefault="006A7C79">
      <w:pPr>
        <w:spacing w:after="120" w:line="360" w:lineRule="auto"/>
        <w:jc w:val="both"/>
        <w:rPr>
          <w:rFonts w:ascii="Calibri" w:hAnsi="Calibri" w:cs="Calibri"/>
        </w:rPr>
      </w:pPr>
    </w:p>
    <w:p w:rsidR="00833204" w:rsidRPr="00833204" w:rsidRDefault="00833204" w:rsidP="0083320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decorrência da </w:t>
      </w:r>
      <w:r w:rsidRPr="00833204">
        <w:rPr>
          <w:rFonts w:ascii="Calibri" w:hAnsi="Calibri" w:cs="Calibri"/>
        </w:rPr>
        <w:t xml:space="preserve">pandemia do COVID-19 que </w:t>
      </w:r>
      <w:r>
        <w:rPr>
          <w:rFonts w:ascii="Calibri" w:hAnsi="Calibri" w:cs="Calibri"/>
        </w:rPr>
        <w:t xml:space="preserve">assola todo o mundo e agora </w:t>
      </w:r>
      <w:r w:rsidRPr="00833204">
        <w:rPr>
          <w:rFonts w:ascii="Calibri" w:hAnsi="Calibri" w:cs="Calibri"/>
        </w:rPr>
        <w:t>avança sobre o Brasil, já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vitim</w:t>
      </w:r>
      <w:r>
        <w:rPr>
          <w:rFonts w:ascii="Calibri" w:hAnsi="Calibri" w:cs="Calibri"/>
        </w:rPr>
        <w:t>ando até esta data, mais de 2300 brasileiras e brasileiros, de todas as idades, gêneros e classes sociais</w:t>
      </w:r>
      <w:r w:rsidRPr="0083320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e ainda</w:t>
      </w:r>
      <w:r w:rsidRPr="00833204">
        <w:rPr>
          <w:rFonts w:ascii="Calibri" w:hAnsi="Calibri" w:cs="Calibri"/>
        </w:rPr>
        <w:t xml:space="preserve"> com previsão de levar a óbito outr</w:t>
      </w:r>
      <w:r>
        <w:rPr>
          <w:rFonts w:ascii="Calibri" w:hAnsi="Calibri" w:cs="Calibri"/>
        </w:rPr>
        <w:t>a</w:t>
      </w:r>
      <w:r w:rsidRPr="0083320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milhares</w:t>
      </w:r>
      <w:r>
        <w:rPr>
          <w:rFonts w:ascii="Calibri" w:hAnsi="Calibri" w:cs="Calibri"/>
        </w:rPr>
        <w:t xml:space="preserve"> de pessoas, temos em posição mais fragilizada a</w:t>
      </w:r>
      <w:r w:rsidRPr="0083320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(os)</w:t>
      </w:r>
      <w:r w:rsidRPr="00833204">
        <w:rPr>
          <w:rFonts w:ascii="Calibri" w:hAnsi="Calibri" w:cs="Calibri"/>
        </w:rPr>
        <w:t xml:space="preserve"> trabalhador</w:t>
      </w:r>
      <w:r>
        <w:rPr>
          <w:rFonts w:ascii="Calibri" w:hAnsi="Calibri" w:cs="Calibri"/>
        </w:rPr>
        <w:t>as (</w:t>
      </w:r>
      <w:proofErr w:type="gramStart"/>
      <w:r w:rsidRPr="00833204">
        <w:rPr>
          <w:rFonts w:ascii="Calibri" w:hAnsi="Calibri" w:cs="Calibri"/>
        </w:rPr>
        <w:t>es</w:t>
      </w:r>
      <w:proofErr w:type="gramEnd"/>
      <w:r>
        <w:rPr>
          <w:rFonts w:ascii="Calibri" w:hAnsi="Calibri" w:cs="Calibri"/>
        </w:rPr>
        <w:t>)</w:t>
      </w:r>
      <w:r w:rsidRPr="00833204">
        <w:rPr>
          <w:rFonts w:ascii="Calibri" w:hAnsi="Calibri" w:cs="Calibri"/>
        </w:rPr>
        <w:t xml:space="preserve"> que atuam na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linha de fren</w:t>
      </w:r>
      <w:r w:rsidR="005D707C">
        <w:rPr>
          <w:rFonts w:ascii="Calibri" w:hAnsi="Calibri" w:cs="Calibri"/>
        </w:rPr>
        <w:t>te do combate à doença e se expondo</w:t>
      </w:r>
      <w:r w:rsidRPr="00833204">
        <w:rPr>
          <w:rFonts w:ascii="Calibri" w:hAnsi="Calibri" w:cs="Calibri"/>
        </w:rPr>
        <w:t xml:space="preserve"> aos riscos inerentes a esse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trabalho</w:t>
      </w:r>
      <w:r w:rsidR="005D707C">
        <w:rPr>
          <w:rFonts w:ascii="Calibri" w:hAnsi="Calibri" w:cs="Calibri"/>
        </w:rPr>
        <w:t>, como é o caso das (os) profissionais de saúde, forças de segurança, Comerciárias (os) de mercados e farmácias etc</w:t>
      </w:r>
      <w:r w:rsidRPr="00833204">
        <w:rPr>
          <w:rFonts w:ascii="Calibri" w:hAnsi="Calibri" w:cs="Calibri"/>
        </w:rPr>
        <w:t>.</w:t>
      </w:r>
    </w:p>
    <w:p w:rsidR="00833204" w:rsidRPr="00833204" w:rsidRDefault="00833204" w:rsidP="0083320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 w:rsidRPr="00833204">
        <w:rPr>
          <w:rFonts w:ascii="Calibri" w:hAnsi="Calibri" w:cs="Calibri"/>
        </w:rPr>
        <w:t>O óbito precoce, nesses casos, está diretamente relacionado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ao</w:t>
      </w:r>
      <w:r w:rsidR="005D707C">
        <w:rPr>
          <w:rFonts w:ascii="Calibri" w:hAnsi="Calibri" w:cs="Calibri"/>
        </w:rPr>
        <w:t xml:space="preserve"> desempenho do</w:t>
      </w:r>
      <w:r w:rsidRPr="00833204">
        <w:rPr>
          <w:rFonts w:ascii="Calibri" w:hAnsi="Calibri" w:cs="Calibri"/>
        </w:rPr>
        <w:t xml:space="preserve"> trabalho </w:t>
      </w:r>
      <w:r w:rsidR="005D707C">
        <w:rPr>
          <w:rFonts w:ascii="Calibri" w:hAnsi="Calibri" w:cs="Calibri"/>
        </w:rPr>
        <w:t>insalubre</w:t>
      </w:r>
      <w:r w:rsidRPr="00833204">
        <w:rPr>
          <w:rFonts w:ascii="Calibri" w:hAnsi="Calibri" w:cs="Calibri"/>
        </w:rPr>
        <w:t xml:space="preserve"> em meio à epidemia do COVID-19,</w:t>
      </w:r>
      <w:r w:rsidR="005D707C">
        <w:rPr>
          <w:rFonts w:ascii="Calibri" w:hAnsi="Calibri" w:cs="Calibri"/>
        </w:rPr>
        <w:t xml:space="preserve"> sempre</w:t>
      </w:r>
      <w:r w:rsidRPr="00833204">
        <w:rPr>
          <w:rFonts w:ascii="Calibri" w:hAnsi="Calibri" w:cs="Calibri"/>
        </w:rPr>
        <w:t xml:space="preserve"> voltado ao interesse</w:t>
      </w:r>
      <w:r>
        <w:rPr>
          <w:rFonts w:ascii="Calibri" w:hAnsi="Calibri" w:cs="Calibri"/>
        </w:rPr>
        <w:t xml:space="preserve"> </w:t>
      </w:r>
      <w:r w:rsidR="005D707C">
        <w:rPr>
          <w:rFonts w:ascii="Calibri" w:hAnsi="Calibri" w:cs="Calibri"/>
        </w:rPr>
        <w:t>público. Dessa forma, cabe ao E</w:t>
      </w:r>
      <w:r w:rsidRPr="00833204">
        <w:rPr>
          <w:rFonts w:ascii="Calibri" w:hAnsi="Calibri" w:cs="Calibri"/>
        </w:rPr>
        <w:t xml:space="preserve">stado </w:t>
      </w:r>
      <w:r w:rsidR="005D707C">
        <w:rPr>
          <w:rFonts w:ascii="Calibri" w:hAnsi="Calibri" w:cs="Calibri"/>
        </w:rPr>
        <w:t>assegurar às (a</w:t>
      </w:r>
      <w:r w:rsidRPr="00833204">
        <w:rPr>
          <w:rFonts w:ascii="Calibri" w:hAnsi="Calibri" w:cs="Calibri"/>
        </w:rPr>
        <w:t>os</w:t>
      </w:r>
      <w:r w:rsidR="005D707C">
        <w:rPr>
          <w:rFonts w:ascii="Calibri" w:hAnsi="Calibri" w:cs="Calibri"/>
        </w:rPr>
        <w:t>)</w:t>
      </w:r>
      <w:r w:rsidRPr="00833204">
        <w:rPr>
          <w:rFonts w:ascii="Calibri" w:hAnsi="Calibri" w:cs="Calibri"/>
        </w:rPr>
        <w:t xml:space="preserve"> dependentes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das vítimas, o justo pagamento de pensão por morte.</w:t>
      </w:r>
    </w:p>
    <w:p w:rsidR="00833204" w:rsidRPr="00833204" w:rsidRDefault="00833204" w:rsidP="0083320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 w:rsidRPr="00833204">
        <w:rPr>
          <w:rFonts w:ascii="Calibri" w:hAnsi="Calibri" w:cs="Calibri"/>
        </w:rPr>
        <w:t>A</w:t>
      </w:r>
      <w:r w:rsidR="005D707C">
        <w:rPr>
          <w:rFonts w:ascii="Calibri" w:hAnsi="Calibri" w:cs="Calibri"/>
        </w:rPr>
        <w:t>nte a absoluta e urgente necessidade de trazer segurança a essas (</w:t>
      </w:r>
      <w:proofErr w:type="gramStart"/>
      <w:r w:rsidR="005D707C">
        <w:rPr>
          <w:rFonts w:ascii="Calibri" w:hAnsi="Calibri" w:cs="Calibri"/>
        </w:rPr>
        <w:t>es</w:t>
      </w:r>
      <w:proofErr w:type="gramEnd"/>
      <w:r w:rsidR="005D707C">
        <w:rPr>
          <w:rFonts w:ascii="Calibri" w:hAnsi="Calibri" w:cs="Calibri"/>
        </w:rPr>
        <w:t>) servidoras (es) municipais, profissionais abnegados e corajosos, de que suas famílias e dependentes terão suporte financeiros caso os riscos enfrentados se mostrem letais</w:t>
      </w:r>
      <w:r w:rsidRPr="00833204">
        <w:rPr>
          <w:rFonts w:ascii="Calibri" w:hAnsi="Calibri" w:cs="Calibri"/>
        </w:rPr>
        <w:t xml:space="preserve"> àqueles estão no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dia a dia se dedicando ao enfrentamento da mais grave pandemia da nossa</w:t>
      </w:r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história.</w:t>
      </w:r>
    </w:p>
    <w:p w:rsidR="00833204" w:rsidRDefault="00833204" w:rsidP="0083320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 w:rsidRPr="00833204">
        <w:rPr>
          <w:rFonts w:ascii="Calibri" w:hAnsi="Calibri" w:cs="Calibri"/>
        </w:rPr>
        <w:t xml:space="preserve">Diante do exposto, pedimos o acolhimento </w:t>
      </w:r>
      <w:proofErr w:type="gramStart"/>
      <w:r w:rsidRPr="00833204">
        <w:rPr>
          <w:rFonts w:ascii="Calibri" w:hAnsi="Calibri" w:cs="Calibri"/>
        </w:rPr>
        <w:t>da presente</w:t>
      </w:r>
      <w:proofErr w:type="gramEnd"/>
      <w:r>
        <w:rPr>
          <w:rFonts w:ascii="Calibri" w:hAnsi="Calibri" w:cs="Calibri"/>
        </w:rPr>
        <w:t xml:space="preserve"> </w:t>
      </w:r>
      <w:r w:rsidRPr="00833204">
        <w:rPr>
          <w:rFonts w:ascii="Calibri" w:hAnsi="Calibri" w:cs="Calibri"/>
        </w:rPr>
        <w:t>proposta.</w:t>
      </w:r>
    </w:p>
    <w:p w:rsidR="006A7C79" w:rsidRDefault="006A7C79">
      <w:pPr>
        <w:pStyle w:val="Standard"/>
        <w:spacing w:after="120" w:line="360" w:lineRule="auto"/>
        <w:ind w:firstLine="1134"/>
        <w:jc w:val="right"/>
        <w:rPr>
          <w:rFonts w:ascii="Calibri" w:hAnsi="Calibri" w:cs="Calibri"/>
          <w:b/>
          <w:color w:val="000000"/>
        </w:rPr>
      </w:pPr>
    </w:p>
    <w:p w:rsidR="006A7C79" w:rsidRDefault="007A6673">
      <w:pPr>
        <w:pStyle w:val="Standard"/>
        <w:spacing w:after="120" w:line="360" w:lineRule="auto"/>
        <w:ind w:firstLine="1134"/>
        <w:jc w:val="right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João Pessoa/PB, </w:t>
      </w:r>
      <w:r w:rsidR="001A25D9">
        <w:rPr>
          <w:rFonts w:ascii="Calibri" w:hAnsi="Calibri" w:cs="Calibri"/>
          <w:b/>
          <w:color w:val="000000"/>
        </w:rPr>
        <w:t>08 de maio</w:t>
      </w:r>
      <w:bookmarkStart w:id="0" w:name="_GoBack"/>
      <w:bookmarkEnd w:id="0"/>
      <w:r w:rsidR="002251A2">
        <w:rPr>
          <w:rFonts w:ascii="Calibri" w:hAnsi="Calibri" w:cs="Calibri"/>
          <w:b/>
          <w:color w:val="000000"/>
        </w:rPr>
        <w:t xml:space="preserve"> </w:t>
      </w:r>
      <w:proofErr w:type="spellStart"/>
      <w:r w:rsidR="002251A2">
        <w:rPr>
          <w:rFonts w:ascii="Calibri" w:hAnsi="Calibri" w:cs="Calibri"/>
          <w:b/>
          <w:color w:val="000000"/>
        </w:rPr>
        <w:t>de</w:t>
      </w:r>
      <w:proofErr w:type="spellEnd"/>
      <w:r w:rsidR="002251A2">
        <w:rPr>
          <w:rFonts w:ascii="Calibri" w:hAnsi="Calibri" w:cs="Calibri"/>
          <w:b/>
          <w:color w:val="000000"/>
        </w:rPr>
        <w:t xml:space="preserve"> 2020</w:t>
      </w:r>
    </w:p>
    <w:p w:rsidR="006A7C79" w:rsidRDefault="006A7C79">
      <w:pPr>
        <w:pStyle w:val="Standard"/>
        <w:spacing w:after="120" w:line="360" w:lineRule="auto"/>
        <w:ind w:firstLine="1134"/>
        <w:jc w:val="both"/>
        <w:rPr>
          <w:rFonts w:ascii="Calibri" w:hAnsi="Calibri" w:cs="Calibri"/>
          <w:b/>
          <w:color w:val="000000"/>
        </w:rPr>
      </w:pPr>
    </w:p>
    <w:p w:rsidR="006A7C79" w:rsidRDefault="007A6673">
      <w:pPr>
        <w:pStyle w:val="Standard"/>
        <w:spacing w:after="120" w:line="360" w:lineRule="auto"/>
        <w:ind w:firstLine="1134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________________________________</w:t>
      </w:r>
    </w:p>
    <w:p w:rsidR="006A7C79" w:rsidRDefault="007A6673">
      <w:pPr>
        <w:pStyle w:val="Standard"/>
        <w:spacing w:after="120" w:line="360" w:lineRule="auto"/>
        <w:ind w:firstLine="1134"/>
        <w:jc w:val="center"/>
      </w:pPr>
      <w:r>
        <w:rPr>
          <w:rFonts w:ascii="Calibri" w:hAnsi="Calibri" w:cs="Calibri"/>
          <w:b/>
          <w:color w:val="000000"/>
        </w:rPr>
        <w:t xml:space="preserve">Vereadora Sandra Marrocos - </w:t>
      </w:r>
      <w:r w:rsidR="005D3839">
        <w:rPr>
          <w:rFonts w:ascii="Calibri" w:hAnsi="Calibri" w:cs="Calibri"/>
          <w:b/>
          <w:color w:val="000000"/>
        </w:rPr>
        <w:t>PT</w:t>
      </w:r>
    </w:p>
    <w:sectPr w:rsidR="006A7C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C9" w:rsidRDefault="00411FC9">
      <w:r>
        <w:separator/>
      </w:r>
    </w:p>
  </w:endnote>
  <w:endnote w:type="continuationSeparator" w:id="0">
    <w:p w:rsidR="00411FC9" w:rsidRDefault="0041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C9" w:rsidRDefault="00411FC9">
      <w:r>
        <w:rPr>
          <w:color w:val="000000"/>
        </w:rPr>
        <w:separator/>
      </w:r>
    </w:p>
  </w:footnote>
  <w:footnote w:type="continuationSeparator" w:id="0">
    <w:p w:rsidR="00411FC9" w:rsidRDefault="0041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7C79"/>
    <w:rsid w:val="001A25D9"/>
    <w:rsid w:val="002251A2"/>
    <w:rsid w:val="00411FC9"/>
    <w:rsid w:val="005A12D7"/>
    <w:rsid w:val="005D3839"/>
    <w:rsid w:val="005D707C"/>
    <w:rsid w:val="00672CAF"/>
    <w:rsid w:val="006A7C79"/>
    <w:rsid w:val="007A6673"/>
    <w:rsid w:val="00833204"/>
    <w:rsid w:val="00D03C36"/>
    <w:rsid w:val="00E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xgmail-5yl5">
    <w:name w:val="x_gmail-_5yl5"/>
    <w:basedOn w:val="Fontepargpadro"/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xgmail-5yl5">
    <w:name w:val="x_gmail-_5yl5"/>
    <w:basedOn w:val="Fontepargpadro"/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4</cp:revision>
  <cp:lastPrinted>2018-11-05T00:33:00Z</cp:lastPrinted>
  <dcterms:created xsi:type="dcterms:W3CDTF">2020-04-20T00:11:00Z</dcterms:created>
  <dcterms:modified xsi:type="dcterms:W3CDTF">2020-05-08T12:58:00Z</dcterms:modified>
</cp:coreProperties>
</file>