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E19" w:rsidRPr="00613DCF" w:rsidRDefault="00B7763C" w:rsidP="00B7763C">
      <w:pPr>
        <w:pBdr>
          <w:top w:val="single" w:sz="8" w:space="1" w:color="000000"/>
          <w:bottom w:val="single" w:sz="8" w:space="1" w:color="000000"/>
        </w:pBdr>
        <w:spacing w:before="10"/>
        <w:jc w:val="center"/>
        <w:rPr>
          <w:rFonts w:ascii="Calibri" w:hAnsi="Calibri" w:cs="Calibri"/>
          <w:b/>
        </w:rPr>
      </w:pPr>
      <w:r>
        <w:rPr>
          <w:rFonts w:ascii="Calibri" w:hAnsi="Calibri" w:cs="Calibri"/>
          <w:b/>
        </w:rPr>
        <w:t>PROJETO DE LEI ORDINÁRIA</w:t>
      </w:r>
    </w:p>
    <w:tbl>
      <w:tblPr>
        <w:tblpPr w:leftFromText="141" w:rightFromText="141" w:vertAnchor="text" w:horzAnchor="page" w:tblpX="5143"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
        <w:gridCol w:w="3910"/>
        <w:gridCol w:w="873"/>
      </w:tblGrid>
      <w:tr w:rsidR="00C16E19" w:rsidRPr="00A40EC5" w:rsidTr="00A2511C">
        <w:trPr>
          <w:trHeight w:val="451"/>
        </w:trPr>
        <w:tc>
          <w:tcPr>
            <w:tcW w:w="980" w:type="dxa"/>
            <w:tcBorders>
              <w:top w:val="nil"/>
              <w:left w:val="nil"/>
              <w:right w:val="nil"/>
            </w:tcBorders>
          </w:tcPr>
          <w:p w:rsidR="00C16E19" w:rsidRPr="00A40EC5" w:rsidRDefault="00C16E19" w:rsidP="00A2511C">
            <w:pPr>
              <w:autoSpaceDE w:val="0"/>
              <w:jc w:val="center"/>
              <w:rPr>
                <w:rFonts w:ascii="Calibri" w:hAnsi="Calibri" w:cs="Calibri"/>
                <w:b/>
                <w:bCs/>
                <w:color w:val="000000"/>
                <w:sz w:val="20"/>
                <w:szCs w:val="20"/>
              </w:rPr>
            </w:pPr>
          </w:p>
        </w:tc>
        <w:tc>
          <w:tcPr>
            <w:tcW w:w="3910" w:type="dxa"/>
            <w:vMerge w:val="restart"/>
            <w:tcBorders>
              <w:top w:val="nil"/>
              <w:left w:val="nil"/>
              <w:bottom w:val="nil"/>
              <w:right w:val="nil"/>
            </w:tcBorders>
            <w:vAlign w:val="center"/>
          </w:tcPr>
          <w:p w:rsidR="00C16E19" w:rsidRPr="00F92D45" w:rsidRDefault="00C16E19" w:rsidP="00A2511C">
            <w:pPr>
              <w:autoSpaceDE w:val="0"/>
              <w:jc w:val="center"/>
              <w:rPr>
                <w:rFonts w:ascii="Calibri" w:hAnsi="Calibri" w:cs="Calibri"/>
                <w:b/>
                <w:bCs/>
                <w:color w:val="000000"/>
              </w:rPr>
            </w:pPr>
            <w:r w:rsidRPr="00F92D45">
              <w:rPr>
                <w:rFonts w:ascii="Calibri" w:hAnsi="Calibri" w:cs="Calibri"/>
                <w:b/>
                <w:bCs/>
                <w:color w:val="000000"/>
              </w:rPr>
              <w:t xml:space="preserve">Protocolo </w:t>
            </w:r>
            <w:r>
              <w:rPr>
                <w:rFonts w:ascii="Calibri" w:hAnsi="Calibri" w:cs="Calibri"/>
                <w:b/>
                <w:bCs/>
                <w:color w:val="000000"/>
              </w:rPr>
              <w:t>da Proposição</w:t>
            </w:r>
          </w:p>
        </w:tc>
        <w:tc>
          <w:tcPr>
            <w:tcW w:w="873" w:type="dxa"/>
            <w:tcBorders>
              <w:top w:val="nil"/>
              <w:left w:val="nil"/>
              <w:right w:val="nil"/>
            </w:tcBorders>
          </w:tcPr>
          <w:p w:rsidR="00C16E19" w:rsidRPr="00A40EC5" w:rsidRDefault="00C16E19" w:rsidP="00A2511C">
            <w:pPr>
              <w:autoSpaceDE w:val="0"/>
              <w:jc w:val="center"/>
              <w:rPr>
                <w:rFonts w:ascii="Calibri" w:hAnsi="Calibri" w:cs="Calibri"/>
                <w:b/>
                <w:bCs/>
                <w:color w:val="000000"/>
                <w:sz w:val="20"/>
                <w:szCs w:val="20"/>
              </w:rPr>
            </w:pPr>
          </w:p>
        </w:tc>
      </w:tr>
      <w:tr w:rsidR="00C16E19" w:rsidRPr="00A40EC5" w:rsidTr="00A2511C">
        <w:trPr>
          <w:trHeight w:val="423"/>
        </w:trPr>
        <w:tc>
          <w:tcPr>
            <w:tcW w:w="980" w:type="dxa"/>
            <w:tcBorders>
              <w:bottom w:val="nil"/>
              <w:right w:val="nil"/>
            </w:tcBorders>
          </w:tcPr>
          <w:p w:rsidR="00C16E19" w:rsidRPr="00A40EC5" w:rsidRDefault="00C16E19" w:rsidP="00A2511C">
            <w:pPr>
              <w:autoSpaceDE w:val="0"/>
              <w:jc w:val="center"/>
              <w:rPr>
                <w:rFonts w:ascii="Calibri" w:hAnsi="Calibri" w:cs="Calibri"/>
                <w:b/>
                <w:bCs/>
                <w:color w:val="000000"/>
                <w:sz w:val="20"/>
                <w:szCs w:val="20"/>
              </w:rPr>
            </w:pPr>
          </w:p>
        </w:tc>
        <w:tc>
          <w:tcPr>
            <w:tcW w:w="3910" w:type="dxa"/>
            <w:vMerge/>
            <w:tcBorders>
              <w:top w:val="nil"/>
              <w:left w:val="nil"/>
              <w:bottom w:val="nil"/>
              <w:right w:val="nil"/>
            </w:tcBorders>
          </w:tcPr>
          <w:p w:rsidR="00C16E19" w:rsidRPr="00A40EC5" w:rsidRDefault="00C16E19" w:rsidP="00A2511C">
            <w:pPr>
              <w:autoSpaceDE w:val="0"/>
              <w:jc w:val="center"/>
              <w:rPr>
                <w:rFonts w:ascii="Calibri" w:hAnsi="Calibri" w:cs="Calibri"/>
                <w:b/>
                <w:bCs/>
                <w:color w:val="000000"/>
                <w:sz w:val="20"/>
                <w:szCs w:val="20"/>
              </w:rPr>
            </w:pPr>
          </w:p>
        </w:tc>
        <w:tc>
          <w:tcPr>
            <w:tcW w:w="873" w:type="dxa"/>
            <w:tcBorders>
              <w:left w:val="nil"/>
              <w:bottom w:val="nil"/>
            </w:tcBorders>
          </w:tcPr>
          <w:p w:rsidR="00C16E19" w:rsidRPr="00A40EC5" w:rsidRDefault="00C16E19" w:rsidP="00A2511C">
            <w:pPr>
              <w:autoSpaceDE w:val="0"/>
              <w:jc w:val="center"/>
              <w:rPr>
                <w:rFonts w:ascii="Calibri" w:hAnsi="Calibri" w:cs="Calibri"/>
                <w:b/>
                <w:bCs/>
                <w:color w:val="000000"/>
                <w:sz w:val="20"/>
                <w:szCs w:val="20"/>
              </w:rPr>
            </w:pPr>
          </w:p>
        </w:tc>
      </w:tr>
      <w:tr w:rsidR="00C16E19" w:rsidRPr="00A40EC5" w:rsidTr="00A2511C">
        <w:trPr>
          <w:trHeight w:val="423"/>
        </w:trPr>
        <w:tc>
          <w:tcPr>
            <w:tcW w:w="980" w:type="dxa"/>
            <w:tcBorders>
              <w:top w:val="nil"/>
              <w:left w:val="single" w:sz="4" w:space="0" w:color="auto"/>
              <w:bottom w:val="nil"/>
              <w:right w:val="nil"/>
            </w:tcBorders>
          </w:tcPr>
          <w:p w:rsidR="00C16E19" w:rsidRPr="00A40EC5" w:rsidRDefault="00C16E19" w:rsidP="00A2511C">
            <w:pPr>
              <w:autoSpaceDE w:val="0"/>
              <w:jc w:val="center"/>
              <w:rPr>
                <w:rFonts w:ascii="Calibri" w:hAnsi="Calibri" w:cs="Calibri"/>
                <w:b/>
                <w:bCs/>
                <w:color w:val="000000"/>
                <w:sz w:val="20"/>
                <w:szCs w:val="20"/>
              </w:rPr>
            </w:pPr>
          </w:p>
        </w:tc>
        <w:tc>
          <w:tcPr>
            <w:tcW w:w="3910" w:type="dxa"/>
            <w:tcBorders>
              <w:top w:val="nil"/>
              <w:left w:val="nil"/>
              <w:bottom w:val="nil"/>
              <w:right w:val="nil"/>
            </w:tcBorders>
          </w:tcPr>
          <w:p w:rsidR="00C16E19" w:rsidRPr="00A40EC5" w:rsidRDefault="00C16E19" w:rsidP="00A2511C">
            <w:pPr>
              <w:autoSpaceDE w:val="0"/>
              <w:jc w:val="center"/>
              <w:rPr>
                <w:rFonts w:ascii="Calibri" w:hAnsi="Calibri" w:cs="Calibri"/>
                <w:b/>
                <w:bCs/>
                <w:color w:val="000000"/>
                <w:sz w:val="20"/>
                <w:szCs w:val="20"/>
              </w:rPr>
            </w:pPr>
          </w:p>
        </w:tc>
        <w:tc>
          <w:tcPr>
            <w:tcW w:w="873" w:type="dxa"/>
            <w:tcBorders>
              <w:top w:val="nil"/>
              <w:left w:val="nil"/>
              <w:bottom w:val="nil"/>
              <w:right w:val="single" w:sz="4" w:space="0" w:color="auto"/>
            </w:tcBorders>
          </w:tcPr>
          <w:p w:rsidR="00C16E19" w:rsidRPr="00A40EC5" w:rsidRDefault="00C16E19" w:rsidP="00A2511C">
            <w:pPr>
              <w:autoSpaceDE w:val="0"/>
              <w:jc w:val="center"/>
              <w:rPr>
                <w:rFonts w:ascii="Calibri" w:hAnsi="Calibri" w:cs="Calibri"/>
                <w:b/>
                <w:bCs/>
                <w:color w:val="000000"/>
                <w:sz w:val="20"/>
                <w:szCs w:val="20"/>
              </w:rPr>
            </w:pPr>
          </w:p>
        </w:tc>
      </w:tr>
      <w:tr w:rsidR="00C16E19" w:rsidRPr="00A40EC5" w:rsidTr="00A2511C">
        <w:trPr>
          <w:trHeight w:val="423"/>
        </w:trPr>
        <w:tc>
          <w:tcPr>
            <w:tcW w:w="980" w:type="dxa"/>
            <w:tcBorders>
              <w:top w:val="nil"/>
              <w:left w:val="single" w:sz="4" w:space="0" w:color="auto"/>
              <w:bottom w:val="nil"/>
              <w:right w:val="nil"/>
            </w:tcBorders>
          </w:tcPr>
          <w:p w:rsidR="00C16E19" w:rsidRPr="00A40EC5" w:rsidRDefault="00C16E19" w:rsidP="00A2511C">
            <w:pPr>
              <w:autoSpaceDE w:val="0"/>
              <w:jc w:val="center"/>
              <w:rPr>
                <w:rFonts w:ascii="Calibri" w:hAnsi="Calibri" w:cs="Calibri"/>
                <w:b/>
                <w:bCs/>
                <w:color w:val="000000"/>
                <w:sz w:val="20"/>
                <w:szCs w:val="20"/>
              </w:rPr>
            </w:pPr>
          </w:p>
        </w:tc>
        <w:tc>
          <w:tcPr>
            <w:tcW w:w="3910" w:type="dxa"/>
            <w:tcBorders>
              <w:top w:val="nil"/>
              <w:left w:val="nil"/>
              <w:bottom w:val="nil"/>
              <w:right w:val="nil"/>
            </w:tcBorders>
          </w:tcPr>
          <w:p w:rsidR="00C16E19" w:rsidRPr="00A40EC5" w:rsidRDefault="00C16E19" w:rsidP="00A2511C">
            <w:pPr>
              <w:autoSpaceDE w:val="0"/>
              <w:jc w:val="center"/>
              <w:rPr>
                <w:rFonts w:ascii="Calibri" w:hAnsi="Calibri" w:cs="Calibri"/>
                <w:b/>
                <w:bCs/>
                <w:color w:val="000000"/>
                <w:sz w:val="20"/>
                <w:szCs w:val="20"/>
              </w:rPr>
            </w:pPr>
          </w:p>
        </w:tc>
        <w:tc>
          <w:tcPr>
            <w:tcW w:w="873" w:type="dxa"/>
            <w:tcBorders>
              <w:top w:val="nil"/>
              <w:left w:val="nil"/>
              <w:bottom w:val="nil"/>
              <w:right w:val="single" w:sz="4" w:space="0" w:color="auto"/>
            </w:tcBorders>
          </w:tcPr>
          <w:p w:rsidR="00C16E19" w:rsidRPr="00A40EC5" w:rsidRDefault="00C16E19" w:rsidP="00A2511C">
            <w:pPr>
              <w:autoSpaceDE w:val="0"/>
              <w:jc w:val="center"/>
              <w:rPr>
                <w:rFonts w:ascii="Calibri" w:hAnsi="Calibri" w:cs="Calibri"/>
                <w:b/>
                <w:bCs/>
                <w:color w:val="000000"/>
                <w:sz w:val="20"/>
                <w:szCs w:val="20"/>
              </w:rPr>
            </w:pPr>
          </w:p>
        </w:tc>
      </w:tr>
      <w:tr w:rsidR="00C16E19" w:rsidRPr="00A40EC5" w:rsidTr="005D2EF6">
        <w:trPr>
          <w:trHeight w:val="249"/>
        </w:trPr>
        <w:tc>
          <w:tcPr>
            <w:tcW w:w="980" w:type="dxa"/>
            <w:tcBorders>
              <w:top w:val="nil"/>
              <w:left w:val="single" w:sz="4" w:space="0" w:color="auto"/>
              <w:bottom w:val="single" w:sz="4" w:space="0" w:color="auto"/>
              <w:right w:val="nil"/>
            </w:tcBorders>
          </w:tcPr>
          <w:p w:rsidR="00C16E19" w:rsidRPr="00A40EC5" w:rsidRDefault="00C16E19" w:rsidP="00A2511C">
            <w:pPr>
              <w:autoSpaceDE w:val="0"/>
              <w:jc w:val="center"/>
              <w:rPr>
                <w:rFonts w:ascii="Calibri" w:hAnsi="Calibri" w:cs="Calibri"/>
                <w:b/>
                <w:bCs/>
                <w:color w:val="000000"/>
                <w:sz w:val="20"/>
                <w:szCs w:val="20"/>
              </w:rPr>
            </w:pPr>
          </w:p>
        </w:tc>
        <w:tc>
          <w:tcPr>
            <w:tcW w:w="3910" w:type="dxa"/>
            <w:tcBorders>
              <w:top w:val="nil"/>
              <w:left w:val="nil"/>
              <w:bottom w:val="single" w:sz="4" w:space="0" w:color="auto"/>
              <w:right w:val="nil"/>
            </w:tcBorders>
          </w:tcPr>
          <w:p w:rsidR="00C16E19" w:rsidRPr="00A40EC5" w:rsidRDefault="00C16E19" w:rsidP="00A2511C">
            <w:pPr>
              <w:autoSpaceDE w:val="0"/>
              <w:jc w:val="center"/>
              <w:rPr>
                <w:rFonts w:ascii="Calibri" w:hAnsi="Calibri" w:cs="Calibri"/>
                <w:b/>
                <w:bCs/>
                <w:color w:val="000000"/>
                <w:sz w:val="20"/>
                <w:szCs w:val="20"/>
              </w:rPr>
            </w:pPr>
          </w:p>
        </w:tc>
        <w:tc>
          <w:tcPr>
            <w:tcW w:w="873" w:type="dxa"/>
            <w:tcBorders>
              <w:top w:val="nil"/>
              <w:left w:val="nil"/>
              <w:bottom w:val="single" w:sz="4" w:space="0" w:color="auto"/>
              <w:right w:val="single" w:sz="4" w:space="0" w:color="auto"/>
            </w:tcBorders>
          </w:tcPr>
          <w:p w:rsidR="00C16E19" w:rsidRPr="00A40EC5" w:rsidRDefault="00C16E19" w:rsidP="00A2511C">
            <w:pPr>
              <w:autoSpaceDE w:val="0"/>
              <w:jc w:val="center"/>
              <w:rPr>
                <w:rFonts w:ascii="Calibri" w:hAnsi="Calibri" w:cs="Calibri"/>
                <w:b/>
                <w:bCs/>
                <w:color w:val="000000"/>
                <w:sz w:val="20"/>
                <w:szCs w:val="20"/>
              </w:rPr>
            </w:pPr>
          </w:p>
        </w:tc>
      </w:tr>
    </w:tbl>
    <w:p w:rsidR="00C16E19" w:rsidRPr="000A63A2" w:rsidRDefault="00C16E19" w:rsidP="00C16E19">
      <w:pPr>
        <w:autoSpaceDE w:val="0"/>
        <w:jc w:val="center"/>
        <w:rPr>
          <w:rFonts w:ascii="Calibri" w:hAnsi="Calibri" w:cs="Calibri"/>
          <w:b/>
          <w:bCs/>
          <w:color w:val="000000"/>
          <w:sz w:val="20"/>
          <w:szCs w:val="20"/>
        </w:rPr>
      </w:pPr>
    </w:p>
    <w:p w:rsidR="00C16E19" w:rsidRPr="000A63A2" w:rsidRDefault="00C16E19" w:rsidP="00C16E19">
      <w:pPr>
        <w:autoSpaceDE w:val="0"/>
        <w:jc w:val="center"/>
        <w:rPr>
          <w:rFonts w:ascii="Calibri" w:hAnsi="Calibri" w:cs="Calibri"/>
          <w:b/>
          <w:bCs/>
          <w:color w:val="000000"/>
          <w:sz w:val="20"/>
          <w:szCs w:val="20"/>
        </w:rPr>
      </w:pPr>
    </w:p>
    <w:p w:rsidR="00C16E19" w:rsidRPr="000A63A2" w:rsidRDefault="00C16E19" w:rsidP="00C16E19">
      <w:pPr>
        <w:autoSpaceDE w:val="0"/>
        <w:jc w:val="center"/>
        <w:rPr>
          <w:rFonts w:ascii="Calibri" w:hAnsi="Calibri" w:cs="Calibri"/>
          <w:b/>
          <w:bCs/>
          <w:color w:val="000000"/>
          <w:sz w:val="20"/>
          <w:szCs w:val="20"/>
        </w:rPr>
      </w:pPr>
    </w:p>
    <w:p w:rsidR="00C16E19" w:rsidRPr="000A63A2" w:rsidRDefault="00C16E19" w:rsidP="00C16E19">
      <w:pPr>
        <w:autoSpaceDE w:val="0"/>
        <w:jc w:val="center"/>
        <w:rPr>
          <w:rFonts w:ascii="Calibri" w:hAnsi="Calibri" w:cs="Calibri"/>
          <w:b/>
          <w:bCs/>
          <w:color w:val="000000"/>
          <w:sz w:val="20"/>
          <w:szCs w:val="20"/>
        </w:rPr>
      </w:pPr>
    </w:p>
    <w:p w:rsidR="00C16E19" w:rsidRPr="000A63A2" w:rsidRDefault="00C16E19" w:rsidP="00C16E19">
      <w:pPr>
        <w:autoSpaceDE w:val="0"/>
        <w:jc w:val="center"/>
        <w:rPr>
          <w:rFonts w:ascii="Calibri" w:hAnsi="Calibri" w:cs="Calibri"/>
          <w:b/>
          <w:bCs/>
          <w:color w:val="000000"/>
          <w:sz w:val="20"/>
          <w:szCs w:val="20"/>
        </w:rPr>
      </w:pPr>
    </w:p>
    <w:p w:rsidR="00C16E19" w:rsidRDefault="00C16E19" w:rsidP="00C16E19">
      <w:pPr>
        <w:autoSpaceDE w:val="0"/>
        <w:jc w:val="center"/>
        <w:rPr>
          <w:rFonts w:ascii="Calibri" w:hAnsi="Calibri" w:cs="Calibri"/>
          <w:b/>
          <w:bCs/>
          <w:color w:val="000000"/>
          <w:sz w:val="20"/>
          <w:szCs w:val="20"/>
        </w:rPr>
      </w:pPr>
    </w:p>
    <w:p w:rsidR="00C16E19" w:rsidRDefault="00C16E19" w:rsidP="00C16E19">
      <w:pPr>
        <w:autoSpaceDE w:val="0"/>
        <w:jc w:val="center"/>
        <w:rPr>
          <w:rFonts w:ascii="Calibri" w:hAnsi="Calibri" w:cs="Calibri"/>
          <w:b/>
          <w:bCs/>
          <w:color w:val="000000"/>
          <w:sz w:val="20"/>
          <w:szCs w:val="20"/>
        </w:rPr>
      </w:pPr>
    </w:p>
    <w:p w:rsidR="00C16E19" w:rsidRPr="000A63A2" w:rsidRDefault="00C16E19" w:rsidP="00C16E19">
      <w:pPr>
        <w:autoSpaceDE w:val="0"/>
        <w:spacing w:line="360" w:lineRule="auto"/>
        <w:jc w:val="center"/>
        <w:rPr>
          <w:rFonts w:ascii="Calibri" w:hAnsi="Calibri" w:cs="Calibri"/>
          <w:b/>
          <w:bCs/>
          <w:color w:val="000000"/>
          <w:sz w:val="20"/>
          <w:szCs w:val="20"/>
        </w:rPr>
      </w:pPr>
    </w:p>
    <w:p w:rsidR="00C16E19" w:rsidRDefault="00C16E19" w:rsidP="00C16E19">
      <w:pPr>
        <w:autoSpaceDE w:val="0"/>
        <w:spacing w:line="360" w:lineRule="auto"/>
        <w:rPr>
          <w:rFonts w:ascii="Calibri" w:hAnsi="Calibri" w:cs="Calibri"/>
          <w:b/>
          <w:bCs/>
          <w:color w:val="000000"/>
        </w:rPr>
      </w:pPr>
    </w:p>
    <w:p w:rsidR="00FD3A54" w:rsidRDefault="00FD3A54" w:rsidP="00FD3A54">
      <w:pPr>
        <w:spacing w:line="360" w:lineRule="auto"/>
        <w:rPr>
          <w:rFonts w:asciiTheme="minorHAnsi" w:eastAsia="Arial" w:hAnsiTheme="minorHAnsi" w:cs="Calibri"/>
          <w:b/>
          <w:bCs/>
          <w:color w:val="000000"/>
        </w:rPr>
      </w:pPr>
      <w:r>
        <w:rPr>
          <w:rFonts w:asciiTheme="minorHAnsi" w:hAnsiTheme="minorHAnsi" w:cs="Calibri"/>
          <w:b/>
          <w:bCs/>
          <w:color w:val="000000"/>
        </w:rPr>
        <w:t>AUTOR:</w:t>
      </w:r>
      <w:r w:rsidR="002C294F">
        <w:rPr>
          <w:rFonts w:asciiTheme="minorHAnsi" w:hAnsiTheme="minorHAnsi" w:cs="Calibri"/>
          <w:b/>
          <w:bCs/>
          <w:color w:val="000000"/>
        </w:rPr>
        <w:t xml:space="preserve"> </w:t>
      </w:r>
      <w:r w:rsidR="0039707A">
        <w:rPr>
          <w:rFonts w:asciiTheme="minorHAnsi" w:hAnsiTheme="minorHAnsi" w:cs="Calibri"/>
          <w:b/>
          <w:bCs/>
          <w:color w:val="000000"/>
        </w:rPr>
        <w:t>Vereador Humberto Pontes</w:t>
      </w:r>
    </w:p>
    <w:p w:rsidR="00FD3A54" w:rsidRDefault="00FD3A54" w:rsidP="00FD3A54">
      <w:pPr>
        <w:spacing w:line="360" w:lineRule="auto"/>
        <w:rPr>
          <w:rFonts w:asciiTheme="minorHAnsi" w:hAnsiTheme="minorHAnsi" w:cs="Calibri"/>
          <w:b/>
          <w:color w:val="000000"/>
        </w:rPr>
      </w:pPr>
      <w:r>
        <w:rPr>
          <w:rFonts w:asciiTheme="minorHAnsi" w:hAnsiTheme="minorHAnsi" w:cs="Calibri"/>
          <w:b/>
          <w:color w:val="000000"/>
        </w:rPr>
        <w:t>PROJETO DE LEI Nº</w:t>
      </w:r>
      <w:r w:rsidR="002537A7">
        <w:rPr>
          <w:rFonts w:asciiTheme="minorHAnsi" w:hAnsiTheme="minorHAnsi" w:cs="Calibri"/>
          <w:b/>
          <w:color w:val="000000"/>
        </w:rPr>
        <w:t xml:space="preserve"> </w:t>
      </w:r>
      <w:r>
        <w:rPr>
          <w:rFonts w:asciiTheme="minorHAnsi" w:eastAsia="Arial" w:hAnsiTheme="minorHAnsi" w:cs="Calibri"/>
          <w:b/>
        </w:rPr>
        <w:t>_______</w:t>
      </w:r>
      <w:r>
        <w:rPr>
          <w:rFonts w:asciiTheme="minorHAnsi" w:hAnsiTheme="minorHAnsi" w:cs="Calibri"/>
          <w:b/>
          <w:color w:val="000000"/>
        </w:rPr>
        <w:t>/20</w:t>
      </w:r>
      <w:r w:rsidR="002F3717">
        <w:rPr>
          <w:rFonts w:asciiTheme="minorHAnsi" w:hAnsiTheme="minorHAnsi" w:cs="Calibri"/>
          <w:b/>
          <w:color w:val="000000"/>
        </w:rPr>
        <w:t>20</w:t>
      </w:r>
      <w:r>
        <w:rPr>
          <w:rFonts w:asciiTheme="minorHAnsi" w:hAnsiTheme="minorHAnsi" w:cs="Calibri"/>
          <w:b/>
          <w:color w:val="000000"/>
        </w:rPr>
        <w:t>.</w:t>
      </w:r>
    </w:p>
    <w:p w:rsidR="00FD3A54" w:rsidRPr="0039707A" w:rsidRDefault="00FD3A54" w:rsidP="00FD3A54">
      <w:pPr>
        <w:spacing w:line="360" w:lineRule="auto"/>
        <w:rPr>
          <w:rFonts w:asciiTheme="minorHAnsi" w:hAnsiTheme="minorHAnsi" w:cs="Calibri"/>
          <w:color w:val="000000"/>
          <w:sz w:val="16"/>
          <w:szCs w:val="16"/>
        </w:rPr>
      </w:pPr>
    </w:p>
    <w:p w:rsidR="00AF52CB" w:rsidRPr="00730346" w:rsidRDefault="00002310" w:rsidP="00AF52CB">
      <w:pPr>
        <w:spacing w:after="120" w:line="360" w:lineRule="auto"/>
        <w:ind w:left="4247"/>
        <w:jc w:val="both"/>
        <w:rPr>
          <w:rFonts w:eastAsia="Times New Roman" w:cstheme="minorHAnsi"/>
          <w:lang w:eastAsia="pt-BR"/>
        </w:rPr>
      </w:pPr>
      <w:r w:rsidRPr="00765FB0">
        <w:rPr>
          <w:rStyle w:val="Ttulo1Char"/>
          <w:rFonts w:asciiTheme="minorHAnsi" w:eastAsia="WenQuanYi Micro Hei" w:hAnsiTheme="minorHAnsi" w:cstheme="minorHAnsi"/>
        </w:rPr>
        <w:t xml:space="preserve">EMENTA: </w:t>
      </w:r>
      <w:r w:rsidR="00AF52CB" w:rsidRPr="00AF52CB">
        <w:rPr>
          <w:rStyle w:val="Ttulo1Char"/>
          <w:rFonts w:asciiTheme="minorHAnsi" w:eastAsia="WenQuanYi Micro Hei" w:hAnsiTheme="minorHAnsi" w:cstheme="minorHAnsi"/>
        </w:rPr>
        <w:t>DISPÕE SOBRE A IMPLANTAÇÃO DA POLÍTICA MUNICIPAL DE GERENCIAMENTO DOS DESCARTES DE RESÍDUOS INFECTANTES PRODUZIDOS NAS UNIDADES DOMICILIARES DO MUNICÍPIO DE JOÃO PESSOA E DÁ OUTRAS PROVIDÊNCIAS.</w:t>
      </w:r>
    </w:p>
    <w:p w:rsidR="001C3BD5" w:rsidRPr="00765FB0" w:rsidRDefault="00002310" w:rsidP="0039707A">
      <w:pPr>
        <w:tabs>
          <w:tab w:val="left" w:pos="0"/>
          <w:tab w:val="left" w:pos="142"/>
        </w:tabs>
        <w:spacing w:line="360" w:lineRule="auto"/>
        <w:ind w:left="4111"/>
        <w:jc w:val="both"/>
        <w:rPr>
          <w:rStyle w:val="Ttulo1Char"/>
          <w:rFonts w:asciiTheme="minorHAnsi" w:eastAsia="WenQuanYi Micro Hei" w:hAnsiTheme="minorHAnsi" w:cstheme="minorHAnsi"/>
        </w:rPr>
      </w:pPr>
      <w:r w:rsidRPr="00765FB0">
        <w:rPr>
          <w:rStyle w:val="Ttulo1Char"/>
          <w:rFonts w:asciiTheme="minorHAnsi" w:eastAsia="WenQuanYi Micro Hei" w:hAnsiTheme="minorHAnsi" w:cstheme="minorHAnsi"/>
        </w:rPr>
        <w:t>.</w:t>
      </w:r>
    </w:p>
    <w:p w:rsidR="00B9347C" w:rsidRPr="0039707A" w:rsidRDefault="00B9347C" w:rsidP="008C5E55">
      <w:pPr>
        <w:pStyle w:val="Standard"/>
        <w:ind w:left="4819" w:right="-427"/>
        <w:jc w:val="both"/>
        <w:rPr>
          <w:rFonts w:ascii="Calibri" w:hAnsi="Calibri"/>
          <w:b/>
          <w:bCs/>
          <w:sz w:val="16"/>
          <w:szCs w:val="16"/>
        </w:rPr>
      </w:pPr>
    </w:p>
    <w:p w:rsidR="00B9347C" w:rsidRPr="00EC08B7" w:rsidRDefault="00B9347C" w:rsidP="00B9347C">
      <w:pPr>
        <w:pStyle w:val="Standard"/>
        <w:ind w:left="4819" w:right="850"/>
        <w:jc w:val="both"/>
        <w:rPr>
          <w:rFonts w:ascii="Calibri" w:hAnsi="Calibri"/>
          <w:b/>
          <w:bCs/>
          <w:sz w:val="16"/>
          <w:szCs w:val="16"/>
        </w:rPr>
      </w:pPr>
    </w:p>
    <w:p w:rsidR="00B9347C" w:rsidRPr="002F3717" w:rsidRDefault="008C5E55" w:rsidP="008C5E55">
      <w:pPr>
        <w:tabs>
          <w:tab w:val="left" w:pos="0"/>
          <w:tab w:val="left" w:pos="142"/>
        </w:tabs>
        <w:spacing w:line="360" w:lineRule="auto"/>
        <w:jc w:val="both"/>
        <w:rPr>
          <w:rStyle w:val="Ttulo1Char"/>
          <w:rFonts w:asciiTheme="minorHAnsi" w:eastAsia="WenQuanYi Micro Hei" w:hAnsiTheme="minorHAnsi" w:cstheme="minorHAnsi"/>
        </w:rPr>
      </w:pPr>
      <w:r w:rsidRPr="002F3717">
        <w:rPr>
          <w:rStyle w:val="Ttulo1Char"/>
          <w:rFonts w:asciiTheme="minorHAnsi" w:eastAsia="WenQuanYi Micro Hei" w:hAnsiTheme="minorHAnsi" w:cstheme="minorHAnsi"/>
        </w:rPr>
        <w:t xml:space="preserve">A CÂMARA MUNICIPAL DE JOÃO PESSOA </w:t>
      </w:r>
      <w:r w:rsidR="00C8449A">
        <w:rPr>
          <w:rStyle w:val="Ttulo1Char"/>
          <w:rFonts w:asciiTheme="minorHAnsi" w:eastAsia="WenQuanYi Micro Hei" w:hAnsiTheme="minorHAnsi" w:cstheme="minorHAnsi"/>
        </w:rPr>
        <w:t>APROVAp</w:t>
      </w:r>
      <w:r w:rsidRPr="002F3717">
        <w:rPr>
          <w:rStyle w:val="Ttulo1Char"/>
          <w:rFonts w:asciiTheme="minorHAnsi" w:eastAsia="WenQuanYi Micro Hei" w:hAnsiTheme="minorHAnsi" w:cstheme="minorHAnsi"/>
        </w:rPr>
        <w:t>:</w:t>
      </w:r>
    </w:p>
    <w:p w:rsidR="008C5E55" w:rsidRPr="0039707A" w:rsidRDefault="008C5E55" w:rsidP="00B9347C">
      <w:pPr>
        <w:pStyle w:val="Standard"/>
        <w:ind w:left="4819" w:right="850"/>
        <w:jc w:val="both"/>
        <w:rPr>
          <w:rStyle w:val="Ttulo1Char"/>
          <w:rFonts w:asciiTheme="minorHAnsi" w:eastAsia="WenQuanYi Micro Hei" w:hAnsiTheme="minorHAnsi" w:cstheme="minorHAnsi"/>
          <w:b w:val="0"/>
          <w:sz w:val="16"/>
          <w:szCs w:val="16"/>
        </w:rPr>
      </w:pPr>
    </w:p>
    <w:p w:rsidR="00461644" w:rsidRPr="00461644" w:rsidRDefault="00461644" w:rsidP="00461644">
      <w:pPr>
        <w:spacing w:after="120" w:line="360" w:lineRule="auto"/>
        <w:jc w:val="both"/>
        <w:rPr>
          <w:rFonts w:asciiTheme="minorHAnsi" w:eastAsia="Times New Roman" w:hAnsiTheme="minorHAnsi" w:cstheme="minorHAnsi"/>
          <w:color w:val="000000"/>
          <w:lang w:eastAsia="pt-BR"/>
        </w:rPr>
      </w:pPr>
      <w:r w:rsidRPr="00461644">
        <w:rPr>
          <w:rFonts w:asciiTheme="minorHAnsi" w:eastAsia="Times New Roman" w:hAnsiTheme="minorHAnsi" w:cstheme="minorHAnsi"/>
          <w:b/>
          <w:color w:val="000000"/>
          <w:lang w:eastAsia="pt-BR"/>
        </w:rPr>
        <w:t>Art. 1º -</w:t>
      </w:r>
      <w:r w:rsidRPr="00461644">
        <w:rPr>
          <w:rFonts w:asciiTheme="minorHAnsi" w:eastAsia="Times New Roman" w:hAnsiTheme="minorHAnsi" w:cstheme="minorHAnsi"/>
          <w:color w:val="000000"/>
          <w:lang w:eastAsia="pt-BR"/>
        </w:rPr>
        <w:t xml:space="preserve"> Fica instituída a Política Municipal de Gestão dos Resíduos Infectantes domiciliares, voltada à implementação de diretrizes e procedimentos objetivando a destinação e disposição final ambientalmente adequada desses materiais, assim como a definição </w:t>
      </w:r>
      <w:proofErr w:type="gramStart"/>
      <w:r w:rsidRPr="00461644">
        <w:rPr>
          <w:rFonts w:asciiTheme="minorHAnsi" w:eastAsia="Times New Roman" w:hAnsiTheme="minorHAnsi" w:cstheme="minorHAnsi"/>
          <w:color w:val="000000"/>
          <w:lang w:eastAsia="pt-BR"/>
        </w:rPr>
        <w:t>de</w:t>
      </w:r>
      <w:proofErr w:type="gramEnd"/>
      <w:r w:rsidRPr="00461644">
        <w:rPr>
          <w:rFonts w:asciiTheme="minorHAnsi" w:eastAsia="Times New Roman" w:hAnsiTheme="minorHAnsi" w:cstheme="minorHAnsi"/>
          <w:color w:val="000000"/>
          <w:lang w:eastAsia="pt-BR"/>
        </w:rPr>
        <w:t xml:space="preserve"> </w:t>
      </w:r>
      <w:proofErr w:type="gramStart"/>
      <w:r w:rsidRPr="00461644">
        <w:rPr>
          <w:rFonts w:asciiTheme="minorHAnsi" w:eastAsia="Times New Roman" w:hAnsiTheme="minorHAnsi" w:cstheme="minorHAnsi"/>
          <w:color w:val="000000"/>
          <w:lang w:eastAsia="pt-BR"/>
        </w:rPr>
        <w:t>responsabilidades</w:t>
      </w:r>
      <w:proofErr w:type="gramEnd"/>
      <w:r w:rsidRPr="00461644">
        <w:rPr>
          <w:rFonts w:asciiTheme="minorHAnsi" w:eastAsia="Times New Roman" w:hAnsiTheme="minorHAnsi" w:cstheme="minorHAnsi"/>
          <w:color w:val="000000"/>
          <w:lang w:eastAsia="pt-BR"/>
        </w:rPr>
        <w:t xml:space="preserve"> de todos os agentes envolvidos. </w:t>
      </w:r>
    </w:p>
    <w:p w:rsidR="00461644" w:rsidRPr="00461644" w:rsidRDefault="00461644" w:rsidP="00461644">
      <w:pPr>
        <w:spacing w:after="120" w:line="360" w:lineRule="auto"/>
        <w:jc w:val="both"/>
        <w:rPr>
          <w:rFonts w:asciiTheme="minorHAnsi" w:eastAsia="Times New Roman" w:hAnsiTheme="minorHAnsi" w:cstheme="minorHAnsi"/>
          <w:color w:val="000000"/>
          <w:lang w:eastAsia="pt-BR"/>
        </w:rPr>
      </w:pPr>
      <w:r w:rsidRPr="00461644">
        <w:rPr>
          <w:rFonts w:asciiTheme="minorHAnsi" w:eastAsia="Times New Roman" w:hAnsiTheme="minorHAnsi" w:cstheme="minorHAnsi"/>
          <w:b/>
          <w:color w:val="000000"/>
          <w:lang w:eastAsia="pt-BR"/>
        </w:rPr>
        <w:t>Parágrafo único</w:t>
      </w:r>
      <w:r w:rsidRPr="00461644">
        <w:rPr>
          <w:rFonts w:asciiTheme="minorHAnsi" w:eastAsia="Times New Roman" w:hAnsiTheme="minorHAnsi" w:cstheme="minorHAnsi"/>
          <w:color w:val="000000"/>
          <w:lang w:eastAsia="pt-BR"/>
        </w:rPr>
        <w:t xml:space="preserve">- Estão sujeitas à observância desta Lei as pessoas físicas e as pessoas jurídicas de direito público ou privado, responsáveis direta ou indiretamente pela geração de resíduos infectantes domiciliares e as que desenvolvam ações relacionadas à gestão ou ao gerenciamento desses materiais. </w:t>
      </w:r>
    </w:p>
    <w:p w:rsidR="00461644" w:rsidRPr="00461644" w:rsidRDefault="00461644" w:rsidP="00461644">
      <w:pPr>
        <w:spacing w:after="120" w:line="360" w:lineRule="auto"/>
        <w:jc w:val="both"/>
        <w:rPr>
          <w:rFonts w:asciiTheme="minorHAnsi" w:eastAsia="Times New Roman" w:hAnsiTheme="minorHAnsi" w:cstheme="minorHAnsi"/>
          <w:color w:val="000000"/>
          <w:lang w:eastAsia="pt-BR"/>
        </w:rPr>
      </w:pPr>
      <w:r w:rsidRPr="00461644">
        <w:rPr>
          <w:rFonts w:asciiTheme="minorHAnsi" w:eastAsia="Times New Roman" w:hAnsiTheme="minorHAnsi" w:cstheme="minorHAnsi"/>
          <w:b/>
          <w:color w:val="000000"/>
          <w:lang w:eastAsia="pt-BR"/>
        </w:rPr>
        <w:t>Art. 2º -</w:t>
      </w:r>
      <w:r w:rsidRPr="00461644">
        <w:rPr>
          <w:rFonts w:asciiTheme="minorHAnsi" w:eastAsia="Times New Roman" w:hAnsiTheme="minorHAnsi" w:cstheme="minorHAnsi"/>
          <w:color w:val="000000"/>
          <w:lang w:eastAsia="pt-BR"/>
        </w:rPr>
        <w:t xml:space="preserve"> Os responsáveis direta ou indiretamente pela geração de resíduos infectantes domiciliares deverão descartar o lixo contaminante nas Unidades Básicas de Saúde -UBS, </w:t>
      </w:r>
      <w:r w:rsidRPr="00461644">
        <w:rPr>
          <w:rFonts w:asciiTheme="minorHAnsi" w:eastAsia="Times New Roman" w:hAnsiTheme="minorHAnsi" w:cstheme="minorHAnsi"/>
          <w:color w:val="000000"/>
          <w:lang w:eastAsia="pt-BR"/>
        </w:rPr>
        <w:lastRenderedPageBreak/>
        <w:t>Unidades de Saúde da Família- USF e Unidades de Pronto Atendimento -</w:t>
      </w:r>
      <w:r w:rsidR="00C17AA8">
        <w:rPr>
          <w:rFonts w:asciiTheme="minorHAnsi" w:eastAsia="Times New Roman" w:hAnsiTheme="minorHAnsi" w:cstheme="minorHAnsi"/>
          <w:color w:val="000000"/>
          <w:lang w:eastAsia="pt-BR"/>
        </w:rPr>
        <w:t xml:space="preserve"> </w:t>
      </w:r>
      <w:r w:rsidRPr="00461644">
        <w:rPr>
          <w:rFonts w:asciiTheme="minorHAnsi" w:eastAsia="Times New Roman" w:hAnsiTheme="minorHAnsi" w:cstheme="minorHAnsi"/>
          <w:color w:val="000000"/>
          <w:lang w:eastAsia="pt-BR"/>
        </w:rPr>
        <w:t>UPA do Município de João Pessoa.</w:t>
      </w:r>
    </w:p>
    <w:p w:rsidR="00461644" w:rsidRPr="00461644" w:rsidRDefault="00461644" w:rsidP="00461644">
      <w:pPr>
        <w:spacing w:after="120" w:line="360" w:lineRule="auto"/>
        <w:jc w:val="both"/>
        <w:rPr>
          <w:rFonts w:asciiTheme="minorHAnsi" w:hAnsiTheme="minorHAnsi" w:cstheme="minorHAnsi"/>
          <w:color w:val="000000"/>
          <w:shd w:val="clear" w:color="auto" w:fill="FFFFFF"/>
        </w:rPr>
      </w:pPr>
      <w:r w:rsidRPr="00461644">
        <w:rPr>
          <w:rFonts w:asciiTheme="minorHAnsi" w:eastAsia="Times New Roman" w:hAnsiTheme="minorHAnsi" w:cstheme="minorHAnsi"/>
          <w:b/>
          <w:color w:val="000000"/>
          <w:lang w:eastAsia="pt-BR"/>
        </w:rPr>
        <w:t xml:space="preserve">Art. 3º - </w:t>
      </w:r>
      <w:r w:rsidRPr="00461644">
        <w:rPr>
          <w:rFonts w:asciiTheme="minorHAnsi" w:hAnsiTheme="minorHAnsi" w:cstheme="minorHAnsi"/>
          <w:color w:val="000000"/>
          <w:shd w:val="clear" w:color="auto" w:fill="FFFFFF"/>
        </w:rPr>
        <w:t>São considerados Resíduos Infectantes, aqueles que expõem risco biológico infectante, ou seja, que apresentam a possibilidade de estarem contaminados com agentes biológicos, tais como: bactérias, fungos, vírus, micro plasmas, príons, parasitas, linhagens celulares, toxinas, entre outros.</w:t>
      </w:r>
    </w:p>
    <w:p w:rsidR="00461644" w:rsidRPr="00461644" w:rsidRDefault="00461644" w:rsidP="00461644">
      <w:pPr>
        <w:spacing w:after="120" w:line="360" w:lineRule="auto"/>
        <w:jc w:val="both"/>
        <w:rPr>
          <w:rFonts w:asciiTheme="minorHAnsi" w:eastAsia="Times New Roman" w:hAnsiTheme="minorHAnsi" w:cstheme="minorHAnsi"/>
          <w:color w:val="000000"/>
          <w:lang w:eastAsia="pt-BR"/>
        </w:rPr>
      </w:pPr>
      <w:r w:rsidRPr="00461644">
        <w:rPr>
          <w:rFonts w:asciiTheme="minorHAnsi" w:eastAsia="Times New Roman" w:hAnsiTheme="minorHAnsi" w:cstheme="minorHAnsi"/>
          <w:b/>
          <w:color w:val="000000"/>
          <w:lang w:eastAsia="pt-BR"/>
        </w:rPr>
        <w:t xml:space="preserve">Art. 4º - </w:t>
      </w:r>
      <w:r w:rsidRPr="00461644">
        <w:rPr>
          <w:rFonts w:asciiTheme="minorHAnsi" w:eastAsia="Times New Roman" w:hAnsiTheme="minorHAnsi" w:cstheme="minorHAnsi"/>
          <w:color w:val="000000"/>
          <w:lang w:eastAsia="pt-BR"/>
        </w:rPr>
        <w:t>Os resíduos infectantes (não perfuro cortantes) domiciliares devem ser acondicionados em sacos, se possível BRANCO, contendo a devida identificação de “LIXO CONTAMINANTE” e \ou o símbolo universal de risco biológico.</w:t>
      </w:r>
    </w:p>
    <w:p w:rsidR="00461644" w:rsidRPr="00461644" w:rsidRDefault="00461644" w:rsidP="00461644">
      <w:pPr>
        <w:spacing w:after="120" w:line="360" w:lineRule="auto"/>
        <w:jc w:val="both"/>
        <w:rPr>
          <w:rFonts w:asciiTheme="minorHAnsi" w:eastAsia="Times New Roman" w:hAnsiTheme="minorHAnsi" w:cstheme="minorHAnsi"/>
          <w:color w:val="000000"/>
          <w:lang w:eastAsia="pt-BR"/>
        </w:rPr>
      </w:pPr>
      <w:r w:rsidRPr="00461644">
        <w:rPr>
          <w:rFonts w:asciiTheme="minorHAnsi" w:eastAsia="Times New Roman" w:hAnsiTheme="minorHAnsi" w:cstheme="minorHAnsi"/>
          <w:b/>
          <w:color w:val="000000"/>
          <w:lang w:eastAsia="pt-BR"/>
        </w:rPr>
        <w:t xml:space="preserve">Parágrafo Único. </w:t>
      </w:r>
      <w:r w:rsidRPr="00461644">
        <w:rPr>
          <w:rFonts w:asciiTheme="minorHAnsi" w:eastAsia="Times New Roman" w:hAnsiTheme="minorHAnsi" w:cstheme="minorHAnsi"/>
          <w:color w:val="000000"/>
          <w:lang w:eastAsia="pt-BR"/>
        </w:rPr>
        <w:t>A substituição do saco e o devido descarte ocorrerão quando forem atingidos 2/3 de sua capacidade, ou pelo menos uma vez a cada 24 horas.</w:t>
      </w:r>
    </w:p>
    <w:p w:rsidR="00461644" w:rsidRPr="00461644" w:rsidRDefault="00461644" w:rsidP="00461644">
      <w:pPr>
        <w:spacing w:after="120" w:line="360" w:lineRule="auto"/>
        <w:jc w:val="both"/>
        <w:rPr>
          <w:rFonts w:asciiTheme="minorHAnsi" w:eastAsia="Times New Roman" w:hAnsiTheme="minorHAnsi" w:cstheme="minorHAnsi"/>
          <w:b/>
          <w:color w:val="000000"/>
          <w:lang w:eastAsia="pt-BR"/>
        </w:rPr>
      </w:pPr>
      <w:r w:rsidRPr="00461644">
        <w:rPr>
          <w:rFonts w:asciiTheme="minorHAnsi" w:eastAsia="Times New Roman" w:hAnsiTheme="minorHAnsi" w:cstheme="minorHAnsi"/>
          <w:b/>
          <w:color w:val="000000"/>
          <w:lang w:eastAsia="pt-BR"/>
        </w:rPr>
        <w:t xml:space="preserve"> Art. 5º - </w:t>
      </w:r>
      <w:proofErr w:type="gramStart"/>
      <w:r w:rsidRPr="00461644">
        <w:rPr>
          <w:rFonts w:asciiTheme="minorHAnsi" w:eastAsia="Times New Roman" w:hAnsiTheme="minorHAnsi" w:cstheme="minorHAnsi"/>
          <w:color w:val="000000"/>
          <w:lang w:eastAsia="pt-BR"/>
        </w:rPr>
        <w:t>Os resíduos infectantes perfuro</w:t>
      </w:r>
      <w:proofErr w:type="gramEnd"/>
      <w:r w:rsidRPr="00461644">
        <w:rPr>
          <w:rFonts w:asciiTheme="minorHAnsi" w:eastAsia="Times New Roman" w:hAnsiTheme="minorHAnsi" w:cstheme="minorHAnsi"/>
          <w:color w:val="000000"/>
          <w:lang w:eastAsia="pt-BR"/>
        </w:rPr>
        <w:t xml:space="preserve"> cortantes contaminados por agentes infectantes deverão ser acondicionados no local de geração, em caixa própria para perfuro cortante, ou na ausência desta, em uma caixa de papelão com a inscrição “PERFURO CORTANTES COM RESÍDUO INFECTANTE” bem visível</w:t>
      </w:r>
      <w:r w:rsidRPr="00461644">
        <w:rPr>
          <w:rFonts w:asciiTheme="minorHAnsi" w:eastAsia="Times New Roman" w:hAnsiTheme="minorHAnsi" w:cstheme="minorHAnsi"/>
          <w:b/>
          <w:color w:val="000000"/>
          <w:lang w:eastAsia="pt-BR"/>
        </w:rPr>
        <w:t xml:space="preserve"> </w:t>
      </w:r>
      <w:r w:rsidRPr="00461644">
        <w:rPr>
          <w:rFonts w:asciiTheme="minorHAnsi" w:eastAsia="Times New Roman" w:hAnsiTheme="minorHAnsi" w:cstheme="minorHAnsi"/>
          <w:color w:val="000000"/>
          <w:lang w:eastAsia="pt-BR"/>
        </w:rPr>
        <w:t>e\ou o símbolo universal de risco biológico.</w:t>
      </w:r>
      <w:r w:rsidRPr="00461644">
        <w:rPr>
          <w:rFonts w:asciiTheme="minorHAnsi" w:eastAsia="Times New Roman" w:hAnsiTheme="minorHAnsi" w:cstheme="minorHAnsi"/>
          <w:b/>
          <w:color w:val="000000"/>
          <w:lang w:eastAsia="pt-BR"/>
        </w:rPr>
        <w:t xml:space="preserve"> </w:t>
      </w:r>
    </w:p>
    <w:p w:rsidR="00461644" w:rsidRPr="00461644" w:rsidRDefault="00461644" w:rsidP="00461644">
      <w:pPr>
        <w:spacing w:after="120" w:line="360" w:lineRule="auto"/>
        <w:jc w:val="both"/>
        <w:rPr>
          <w:rFonts w:asciiTheme="minorHAnsi" w:eastAsia="Times New Roman" w:hAnsiTheme="minorHAnsi" w:cstheme="minorHAnsi"/>
          <w:color w:val="000000"/>
          <w:lang w:eastAsia="pt-BR"/>
        </w:rPr>
      </w:pPr>
      <w:r w:rsidRPr="00461644">
        <w:rPr>
          <w:rFonts w:asciiTheme="minorHAnsi" w:eastAsia="Times New Roman" w:hAnsiTheme="minorHAnsi" w:cstheme="minorHAnsi"/>
          <w:b/>
          <w:color w:val="000000"/>
          <w:lang w:eastAsia="pt-BR"/>
        </w:rPr>
        <w:t xml:space="preserve">Art. 6º - </w:t>
      </w:r>
      <w:r w:rsidRPr="00461644">
        <w:rPr>
          <w:rFonts w:asciiTheme="minorHAnsi" w:eastAsia="Times New Roman" w:hAnsiTheme="minorHAnsi" w:cstheme="minorHAnsi"/>
          <w:color w:val="000000"/>
          <w:lang w:eastAsia="pt-BR"/>
        </w:rPr>
        <w:t>Ficam as Unidades Básicas de Saúde</w:t>
      </w:r>
      <w:r w:rsidR="00C17AA8">
        <w:rPr>
          <w:rFonts w:asciiTheme="minorHAnsi" w:eastAsia="Times New Roman" w:hAnsiTheme="minorHAnsi" w:cstheme="minorHAnsi"/>
          <w:color w:val="000000"/>
          <w:lang w:eastAsia="pt-BR"/>
        </w:rPr>
        <w:t xml:space="preserve"> </w:t>
      </w:r>
      <w:r w:rsidRPr="00461644">
        <w:rPr>
          <w:rFonts w:asciiTheme="minorHAnsi" w:eastAsia="Times New Roman" w:hAnsiTheme="minorHAnsi" w:cstheme="minorHAnsi"/>
          <w:color w:val="000000"/>
          <w:lang w:eastAsia="pt-BR"/>
        </w:rPr>
        <w:t>-</w:t>
      </w:r>
      <w:r w:rsidR="00C17AA8">
        <w:rPr>
          <w:rFonts w:asciiTheme="minorHAnsi" w:eastAsia="Times New Roman" w:hAnsiTheme="minorHAnsi" w:cstheme="minorHAnsi"/>
          <w:color w:val="000000"/>
          <w:lang w:eastAsia="pt-BR"/>
        </w:rPr>
        <w:t xml:space="preserve"> </w:t>
      </w:r>
      <w:r w:rsidRPr="00461644">
        <w:rPr>
          <w:rFonts w:asciiTheme="minorHAnsi" w:eastAsia="Times New Roman" w:hAnsiTheme="minorHAnsi" w:cstheme="minorHAnsi"/>
          <w:color w:val="000000"/>
          <w:lang w:eastAsia="pt-BR"/>
        </w:rPr>
        <w:t>UBS, Unidades de Saúde da Família- USF e Unidades de Pronto Atendimento -</w:t>
      </w:r>
      <w:r w:rsidR="009B0BE6">
        <w:rPr>
          <w:rFonts w:asciiTheme="minorHAnsi" w:eastAsia="Times New Roman" w:hAnsiTheme="minorHAnsi" w:cstheme="minorHAnsi"/>
          <w:color w:val="000000"/>
          <w:lang w:eastAsia="pt-BR"/>
        </w:rPr>
        <w:t xml:space="preserve"> </w:t>
      </w:r>
      <w:r w:rsidRPr="00461644">
        <w:rPr>
          <w:rFonts w:asciiTheme="minorHAnsi" w:eastAsia="Times New Roman" w:hAnsiTheme="minorHAnsi" w:cstheme="minorHAnsi"/>
          <w:color w:val="000000"/>
          <w:lang w:eastAsia="pt-BR"/>
        </w:rPr>
        <w:t>UPA, estabelecidas neste Município, obrigadas a receberem e acondicionarem adequadamente o lixo infectante domiciliar, providenciando posteriormente a destinação ambiental adequada.</w:t>
      </w:r>
    </w:p>
    <w:p w:rsidR="00461644" w:rsidRPr="00461644" w:rsidRDefault="00461644" w:rsidP="00461644">
      <w:pPr>
        <w:spacing w:after="120" w:line="360" w:lineRule="auto"/>
        <w:jc w:val="both"/>
        <w:rPr>
          <w:rFonts w:asciiTheme="minorHAnsi" w:eastAsia="Times New Roman" w:hAnsiTheme="minorHAnsi" w:cstheme="minorHAnsi"/>
          <w:color w:val="000000"/>
          <w:lang w:eastAsia="pt-BR"/>
        </w:rPr>
      </w:pPr>
      <w:r w:rsidRPr="00461644">
        <w:rPr>
          <w:rFonts w:asciiTheme="minorHAnsi" w:eastAsia="Times New Roman" w:hAnsiTheme="minorHAnsi" w:cstheme="minorHAnsi"/>
          <w:b/>
          <w:color w:val="000000"/>
          <w:lang w:eastAsia="pt-BR"/>
        </w:rPr>
        <w:t xml:space="preserve">Art. 7º- </w:t>
      </w:r>
      <w:r w:rsidRPr="00461644">
        <w:rPr>
          <w:rFonts w:asciiTheme="minorHAnsi" w:eastAsia="Times New Roman" w:hAnsiTheme="minorHAnsi" w:cstheme="minorHAnsi"/>
          <w:color w:val="000000"/>
          <w:lang w:eastAsia="pt-BR"/>
        </w:rPr>
        <w:t>As</w:t>
      </w:r>
      <w:r w:rsidRPr="00461644">
        <w:rPr>
          <w:rFonts w:asciiTheme="minorHAnsi" w:eastAsia="Times New Roman" w:hAnsiTheme="minorHAnsi" w:cstheme="minorHAnsi"/>
          <w:b/>
          <w:color w:val="000000"/>
          <w:lang w:eastAsia="pt-BR"/>
        </w:rPr>
        <w:t xml:space="preserve"> </w:t>
      </w:r>
      <w:r w:rsidRPr="00461644">
        <w:rPr>
          <w:rFonts w:asciiTheme="minorHAnsi" w:eastAsia="Times New Roman" w:hAnsiTheme="minorHAnsi" w:cstheme="minorHAnsi"/>
          <w:color w:val="000000"/>
          <w:lang w:eastAsia="pt-BR"/>
        </w:rPr>
        <w:t>Unidades de Saúde nominadas no caput do art.6º deverão disponibilizar um ponto de coleta para o lixo infectante domiciliar.</w:t>
      </w:r>
    </w:p>
    <w:p w:rsidR="00461644" w:rsidRPr="00461644" w:rsidRDefault="00461644" w:rsidP="00461644">
      <w:pPr>
        <w:spacing w:after="120" w:line="360" w:lineRule="auto"/>
        <w:jc w:val="both"/>
        <w:rPr>
          <w:rFonts w:asciiTheme="minorHAnsi" w:eastAsia="Times New Roman" w:hAnsiTheme="minorHAnsi" w:cstheme="minorHAnsi"/>
          <w:b/>
          <w:color w:val="000000"/>
          <w:lang w:eastAsia="pt-BR"/>
        </w:rPr>
      </w:pPr>
      <w:r w:rsidRPr="00461644">
        <w:rPr>
          <w:rFonts w:asciiTheme="minorHAnsi" w:eastAsia="Times New Roman" w:hAnsiTheme="minorHAnsi" w:cstheme="minorHAnsi"/>
          <w:b/>
          <w:color w:val="000000"/>
          <w:lang w:eastAsia="pt-BR"/>
        </w:rPr>
        <w:t>§1º -</w:t>
      </w:r>
      <w:r w:rsidRPr="00461644">
        <w:rPr>
          <w:rFonts w:asciiTheme="minorHAnsi" w:eastAsia="Times New Roman" w:hAnsiTheme="minorHAnsi" w:cstheme="minorHAnsi"/>
          <w:color w:val="000000"/>
          <w:lang w:eastAsia="pt-BR"/>
        </w:rPr>
        <w:t xml:space="preserve"> O local disponibilizado para a coleta dos resíduos infectantes domiciliares deve ser de fácil acesso aos usuários, distinto da coleta da unidade de saúde e corretamente identificados com sua finalidade.</w:t>
      </w:r>
    </w:p>
    <w:p w:rsidR="00461644" w:rsidRPr="00461644" w:rsidRDefault="00461644" w:rsidP="00461644">
      <w:pPr>
        <w:spacing w:after="120" w:line="360" w:lineRule="auto"/>
        <w:jc w:val="both"/>
        <w:rPr>
          <w:rFonts w:asciiTheme="minorHAnsi" w:eastAsia="Times New Roman" w:hAnsiTheme="minorHAnsi" w:cstheme="minorHAnsi"/>
          <w:color w:val="000000"/>
          <w:lang w:eastAsia="pt-BR"/>
        </w:rPr>
      </w:pPr>
      <w:r w:rsidRPr="00461644">
        <w:rPr>
          <w:rFonts w:asciiTheme="minorHAnsi" w:eastAsia="Times New Roman" w:hAnsiTheme="minorHAnsi" w:cstheme="minorHAnsi"/>
          <w:b/>
          <w:color w:val="000000"/>
          <w:lang w:eastAsia="pt-BR"/>
        </w:rPr>
        <w:t>§2º</w:t>
      </w:r>
      <w:r w:rsidRPr="00461644">
        <w:rPr>
          <w:rFonts w:asciiTheme="minorHAnsi" w:eastAsia="Times New Roman" w:hAnsiTheme="minorHAnsi" w:cstheme="minorHAnsi"/>
          <w:color w:val="000000"/>
          <w:lang w:eastAsia="pt-BR"/>
        </w:rPr>
        <w:t xml:space="preserve"> - O contentor: recipiente destinado ao acondicionamento e coleta dos resíduos infectantes, deverá ser dotado de sistemas de fechamento e de </w:t>
      </w:r>
      <w:proofErr w:type="spellStart"/>
      <w:r w:rsidRPr="00461644">
        <w:rPr>
          <w:rFonts w:asciiTheme="minorHAnsi" w:eastAsia="Times New Roman" w:hAnsiTheme="minorHAnsi" w:cstheme="minorHAnsi"/>
          <w:color w:val="000000"/>
          <w:lang w:eastAsia="pt-BR"/>
        </w:rPr>
        <w:t>basculamento</w:t>
      </w:r>
      <w:proofErr w:type="spellEnd"/>
      <w:r w:rsidRPr="00461644">
        <w:rPr>
          <w:rFonts w:asciiTheme="minorHAnsi" w:eastAsia="Times New Roman" w:hAnsiTheme="minorHAnsi" w:cstheme="minorHAnsi"/>
          <w:color w:val="000000"/>
          <w:lang w:eastAsia="pt-BR"/>
        </w:rPr>
        <w:t>, conforme normas da ABNT.</w:t>
      </w:r>
    </w:p>
    <w:p w:rsidR="00461644" w:rsidRPr="00461644" w:rsidRDefault="00461644" w:rsidP="00461644">
      <w:pPr>
        <w:spacing w:after="120" w:line="360" w:lineRule="auto"/>
        <w:jc w:val="both"/>
        <w:rPr>
          <w:rFonts w:asciiTheme="minorHAnsi" w:eastAsia="Times New Roman" w:hAnsiTheme="minorHAnsi" w:cstheme="minorHAnsi"/>
          <w:color w:val="000000"/>
          <w:lang w:eastAsia="pt-BR"/>
        </w:rPr>
      </w:pPr>
      <w:r w:rsidRPr="00461644">
        <w:rPr>
          <w:rFonts w:asciiTheme="minorHAnsi" w:eastAsia="Times New Roman" w:hAnsiTheme="minorHAnsi" w:cstheme="minorHAnsi"/>
          <w:b/>
          <w:color w:val="000000"/>
          <w:lang w:eastAsia="pt-BR"/>
        </w:rPr>
        <w:lastRenderedPageBreak/>
        <w:t>§3º</w:t>
      </w:r>
      <w:r w:rsidRPr="00461644">
        <w:rPr>
          <w:rFonts w:asciiTheme="minorHAnsi" w:eastAsia="Times New Roman" w:hAnsiTheme="minorHAnsi" w:cstheme="minorHAnsi"/>
          <w:color w:val="000000"/>
          <w:lang w:eastAsia="pt-BR"/>
        </w:rPr>
        <w:t xml:space="preserve"> - Os contentores deverão apresentar perfeito estado de conservação e vedação de tampas originais e no lado externo do recipiente, colocar a etiqueta de declaração de conteúdo e simbologia de risco, em concordância com a NBR 10004 e NBR 7500.</w:t>
      </w:r>
    </w:p>
    <w:p w:rsidR="00461644" w:rsidRPr="00461644" w:rsidRDefault="00461644" w:rsidP="00461644">
      <w:pPr>
        <w:pStyle w:val="Corpodetexto"/>
        <w:widowControl/>
        <w:spacing w:after="120" w:line="360" w:lineRule="auto"/>
        <w:jc w:val="both"/>
        <w:rPr>
          <w:rFonts w:asciiTheme="minorHAnsi" w:hAnsiTheme="minorHAnsi" w:cstheme="minorHAnsi"/>
          <w:color w:val="auto"/>
        </w:rPr>
      </w:pPr>
      <w:r w:rsidRPr="00461644">
        <w:rPr>
          <w:rFonts w:asciiTheme="minorHAnsi" w:hAnsiTheme="minorHAnsi" w:cstheme="minorHAnsi"/>
          <w:b/>
          <w:color w:val="auto"/>
        </w:rPr>
        <w:t xml:space="preserve">Art. 8° - </w:t>
      </w:r>
      <w:r w:rsidRPr="00461644">
        <w:rPr>
          <w:rFonts w:asciiTheme="minorHAnsi" w:eastAsia="Times New Roman" w:hAnsiTheme="minorHAnsi" w:cstheme="minorHAnsi"/>
          <w:color w:val="000000"/>
          <w:lang w:eastAsia="pt-BR"/>
        </w:rPr>
        <w:t>O responsável direta ou indiretamente pela geração de resíduos infectantes domiciliares, que descartar de forma irregular,</w:t>
      </w:r>
      <w:r w:rsidRPr="00461644">
        <w:rPr>
          <w:rFonts w:asciiTheme="minorHAnsi" w:hAnsiTheme="minorHAnsi" w:cstheme="minorHAnsi"/>
          <w:color w:val="auto"/>
        </w:rPr>
        <w:t xml:space="preserve"> acarretará ao infrator a aplicação de multa, atribuída em função da gravidade da infração, conforme a regulamentação desta Lei pelo Poder Executivo Municipal.</w:t>
      </w:r>
    </w:p>
    <w:p w:rsidR="00461644" w:rsidRPr="00461644" w:rsidRDefault="00461644" w:rsidP="00461644">
      <w:pPr>
        <w:pStyle w:val="Corpodetexto"/>
        <w:widowControl/>
        <w:spacing w:after="120" w:line="360" w:lineRule="auto"/>
        <w:jc w:val="both"/>
        <w:rPr>
          <w:rFonts w:asciiTheme="minorHAnsi" w:hAnsiTheme="minorHAnsi" w:cstheme="minorHAnsi"/>
          <w:color w:val="auto"/>
        </w:rPr>
      </w:pPr>
      <w:r w:rsidRPr="00461644">
        <w:rPr>
          <w:rFonts w:asciiTheme="minorHAnsi" w:hAnsiTheme="minorHAnsi" w:cstheme="minorHAnsi"/>
          <w:b/>
          <w:color w:val="auto"/>
        </w:rPr>
        <w:t>Parágrafo Único</w:t>
      </w:r>
      <w:r w:rsidRPr="00461644">
        <w:rPr>
          <w:rFonts w:asciiTheme="minorHAnsi" w:hAnsiTheme="minorHAnsi" w:cstheme="minorHAnsi"/>
          <w:color w:val="auto"/>
        </w:rPr>
        <w:t>. A arrecadação derivada da aplicação de multas deverá ser revertida para a Secretaria de Meio Ambiente</w:t>
      </w:r>
      <w:r>
        <w:rPr>
          <w:rFonts w:asciiTheme="minorHAnsi" w:hAnsiTheme="minorHAnsi" w:cstheme="minorHAnsi"/>
          <w:color w:val="auto"/>
        </w:rPr>
        <w:t xml:space="preserve"> </w:t>
      </w:r>
      <w:r w:rsidRPr="00461644">
        <w:rPr>
          <w:rFonts w:asciiTheme="minorHAnsi" w:hAnsiTheme="minorHAnsi" w:cstheme="minorHAnsi"/>
          <w:color w:val="auto"/>
        </w:rPr>
        <w:t>-</w:t>
      </w:r>
      <w:r>
        <w:rPr>
          <w:rFonts w:asciiTheme="minorHAnsi" w:hAnsiTheme="minorHAnsi" w:cstheme="minorHAnsi"/>
          <w:color w:val="auto"/>
        </w:rPr>
        <w:t xml:space="preserve"> </w:t>
      </w:r>
      <w:r w:rsidRPr="00461644">
        <w:rPr>
          <w:rFonts w:asciiTheme="minorHAnsi" w:hAnsiTheme="minorHAnsi" w:cstheme="minorHAnsi"/>
          <w:color w:val="auto"/>
        </w:rPr>
        <w:t>SEMAN.</w:t>
      </w:r>
    </w:p>
    <w:p w:rsidR="00461644" w:rsidRPr="00461644" w:rsidRDefault="00461644" w:rsidP="00461644">
      <w:pPr>
        <w:pStyle w:val="Corpodetexto"/>
        <w:widowControl/>
        <w:spacing w:after="120" w:line="360" w:lineRule="auto"/>
        <w:jc w:val="both"/>
        <w:rPr>
          <w:rFonts w:asciiTheme="minorHAnsi" w:hAnsiTheme="minorHAnsi" w:cstheme="minorHAnsi"/>
          <w:color w:val="auto"/>
        </w:rPr>
      </w:pPr>
      <w:r w:rsidRPr="00461644">
        <w:rPr>
          <w:rFonts w:asciiTheme="minorHAnsi" w:hAnsiTheme="minorHAnsi" w:cstheme="minorHAnsi"/>
          <w:b/>
          <w:color w:val="auto"/>
        </w:rPr>
        <w:t>Art. 9° -</w:t>
      </w:r>
      <w:r w:rsidRPr="00461644">
        <w:rPr>
          <w:rFonts w:asciiTheme="minorHAnsi" w:hAnsiTheme="minorHAnsi" w:cstheme="minorHAnsi"/>
          <w:color w:val="auto"/>
        </w:rPr>
        <w:t xml:space="preserve"> O servidor designado para a atividade </w:t>
      </w:r>
      <w:proofErr w:type="spellStart"/>
      <w:r w:rsidRPr="00461644">
        <w:rPr>
          <w:rFonts w:asciiTheme="minorHAnsi" w:hAnsiTheme="minorHAnsi" w:cstheme="minorHAnsi"/>
          <w:color w:val="auto"/>
        </w:rPr>
        <w:t>fiscalizatória</w:t>
      </w:r>
      <w:proofErr w:type="spellEnd"/>
      <w:r w:rsidRPr="00461644">
        <w:rPr>
          <w:rFonts w:asciiTheme="minorHAnsi" w:hAnsiTheme="minorHAnsi" w:cstheme="minorHAnsi"/>
          <w:color w:val="auto"/>
        </w:rPr>
        <w:t xml:space="preserve"> deverá agir de forma a conscientizá-lo, conferindo-lhe a oportunidade de corrigir a conduta, e caso o faça imediatamente após a sua ocorrência, será revertida em pena de advertência.</w:t>
      </w:r>
    </w:p>
    <w:p w:rsidR="00461644" w:rsidRPr="00461644" w:rsidRDefault="00461644" w:rsidP="00461644">
      <w:pPr>
        <w:pStyle w:val="Corpodetexto"/>
        <w:widowControl/>
        <w:spacing w:after="120" w:line="360" w:lineRule="auto"/>
        <w:jc w:val="both"/>
        <w:rPr>
          <w:rFonts w:asciiTheme="minorHAnsi" w:hAnsiTheme="minorHAnsi" w:cstheme="minorHAnsi"/>
          <w:color w:val="auto"/>
        </w:rPr>
      </w:pPr>
      <w:r w:rsidRPr="00461644">
        <w:rPr>
          <w:rFonts w:asciiTheme="minorHAnsi" w:hAnsiTheme="minorHAnsi" w:cstheme="minorHAnsi"/>
          <w:b/>
          <w:color w:val="auto"/>
        </w:rPr>
        <w:t>Art. 10 -</w:t>
      </w:r>
      <w:r w:rsidRPr="00461644">
        <w:rPr>
          <w:rFonts w:asciiTheme="minorHAnsi" w:hAnsiTheme="minorHAnsi" w:cstheme="minorHAnsi"/>
          <w:color w:val="auto"/>
        </w:rPr>
        <w:t xml:space="preserve"> Para os efeitos desta Lei, a pena de advertência não será considerar, em nenhuma hipótese, em caso de reincidente.</w:t>
      </w:r>
    </w:p>
    <w:p w:rsidR="00461644" w:rsidRPr="00461644" w:rsidRDefault="00461644" w:rsidP="00461644">
      <w:pPr>
        <w:pStyle w:val="Corpodetexto"/>
        <w:widowControl/>
        <w:spacing w:after="120" w:line="360" w:lineRule="auto"/>
        <w:jc w:val="both"/>
        <w:rPr>
          <w:rFonts w:asciiTheme="minorHAnsi" w:hAnsiTheme="minorHAnsi" w:cstheme="minorHAnsi"/>
          <w:color w:val="auto"/>
        </w:rPr>
      </w:pPr>
      <w:r w:rsidRPr="00461644">
        <w:rPr>
          <w:rFonts w:asciiTheme="minorHAnsi" w:hAnsiTheme="minorHAnsi" w:cstheme="minorHAnsi"/>
          <w:b/>
          <w:color w:val="auto"/>
        </w:rPr>
        <w:t>Art. 11 -</w:t>
      </w:r>
      <w:r w:rsidRPr="00461644">
        <w:rPr>
          <w:rFonts w:asciiTheme="minorHAnsi" w:hAnsiTheme="minorHAnsi" w:cstheme="minorHAnsi"/>
          <w:color w:val="auto"/>
        </w:rPr>
        <w:t xml:space="preserve"> O Poder Executivo Municipal, através de seus órgãos competentes, deverá divulgar esta lei através de campanha publicitária, visando educar e conscientizar a população da </w:t>
      </w:r>
      <w:r w:rsidRPr="00461644">
        <w:rPr>
          <w:rFonts w:asciiTheme="minorHAnsi" w:eastAsia="Times New Roman" w:hAnsiTheme="minorHAnsi" w:cstheme="minorHAnsi"/>
          <w:color w:val="000000"/>
          <w:lang w:eastAsia="pt-BR"/>
        </w:rPr>
        <w:t xml:space="preserve">destinação e disposição final ambientalmente adequada desses </w:t>
      </w:r>
      <w:proofErr w:type="spellStart"/>
      <w:r w:rsidRPr="00461644">
        <w:rPr>
          <w:rFonts w:asciiTheme="minorHAnsi" w:eastAsia="Times New Roman" w:hAnsiTheme="minorHAnsi" w:cstheme="minorHAnsi"/>
          <w:color w:val="000000"/>
          <w:lang w:eastAsia="pt-BR"/>
        </w:rPr>
        <w:t>residuos</w:t>
      </w:r>
      <w:proofErr w:type="spellEnd"/>
      <w:r w:rsidRPr="00461644">
        <w:rPr>
          <w:rFonts w:asciiTheme="minorHAnsi" w:eastAsia="Times New Roman" w:hAnsiTheme="minorHAnsi" w:cstheme="minorHAnsi"/>
          <w:color w:val="000000"/>
          <w:lang w:eastAsia="pt-BR"/>
        </w:rPr>
        <w:t xml:space="preserve"> infectantes</w:t>
      </w:r>
      <w:r w:rsidRPr="00461644">
        <w:rPr>
          <w:rFonts w:asciiTheme="minorHAnsi" w:hAnsiTheme="minorHAnsi" w:cstheme="minorHAnsi"/>
          <w:color w:val="auto"/>
        </w:rPr>
        <w:t>.</w:t>
      </w:r>
    </w:p>
    <w:p w:rsidR="00461644" w:rsidRPr="00461644" w:rsidRDefault="00461644" w:rsidP="00461644">
      <w:pPr>
        <w:autoSpaceDE w:val="0"/>
        <w:autoSpaceDN w:val="0"/>
        <w:adjustRightInd w:val="0"/>
        <w:spacing w:after="120" w:line="360" w:lineRule="auto"/>
        <w:rPr>
          <w:rFonts w:asciiTheme="minorHAnsi" w:hAnsiTheme="minorHAnsi" w:cstheme="minorHAnsi"/>
          <w:b/>
        </w:rPr>
      </w:pPr>
      <w:r w:rsidRPr="00461644">
        <w:rPr>
          <w:rFonts w:asciiTheme="minorHAnsi" w:hAnsiTheme="minorHAnsi" w:cstheme="minorHAnsi"/>
          <w:b/>
        </w:rPr>
        <w:t xml:space="preserve">Art. 12 – </w:t>
      </w:r>
      <w:r w:rsidRPr="00461644">
        <w:rPr>
          <w:rFonts w:asciiTheme="minorHAnsi" w:hAnsiTheme="minorHAnsi" w:cstheme="minorHAnsi"/>
        </w:rPr>
        <w:t xml:space="preserve">As despesas decorrentes da execução da presente lei correrão por conta de dotações orçamentárias próprias, suplementadas, se necessário. </w:t>
      </w:r>
    </w:p>
    <w:p w:rsidR="00461644" w:rsidRPr="00461644" w:rsidRDefault="00461644" w:rsidP="00461644">
      <w:pPr>
        <w:pStyle w:val="Corpodetexto"/>
        <w:widowControl/>
        <w:spacing w:after="120" w:line="360" w:lineRule="auto"/>
        <w:jc w:val="both"/>
        <w:rPr>
          <w:rFonts w:asciiTheme="minorHAnsi" w:eastAsia="Times New Roman" w:hAnsiTheme="minorHAnsi" w:cstheme="minorHAnsi"/>
          <w:b/>
          <w:color w:val="000000"/>
          <w:lang w:eastAsia="pt-BR"/>
        </w:rPr>
      </w:pPr>
      <w:r w:rsidRPr="00461644">
        <w:rPr>
          <w:rFonts w:asciiTheme="minorHAnsi" w:hAnsiTheme="minorHAnsi" w:cstheme="minorHAnsi"/>
          <w:b/>
          <w:color w:val="auto"/>
        </w:rPr>
        <w:t xml:space="preserve">Art. 13 </w:t>
      </w:r>
      <w:r w:rsidRPr="00461644">
        <w:rPr>
          <w:rFonts w:asciiTheme="minorHAnsi" w:hAnsiTheme="minorHAnsi" w:cstheme="minorHAnsi"/>
          <w:color w:val="auto"/>
        </w:rPr>
        <w:t>- O Poder Executivo regulamentará esta lei no que couber.</w:t>
      </w:r>
    </w:p>
    <w:p w:rsidR="00461644" w:rsidRPr="00461644" w:rsidRDefault="00461644" w:rsidP="00461644">
      <w:pPr>
        <w:spacing w:after="120" w:line="360" w:lineRule="auto"/>
        <w:jc w:val="both"/>
        <w:rPr>
          <w:rFonts w:asciiTheme="minorHAnsi" w:eastAsia="Times New Roman" w:hAnsiTheme="minorHAnsi" w:cstheme="minorHAnsi"/>
          <w:color w:val="000000"/>
          <w:lang w:eastAsia="pt-BR"/>
        </w:rPr>
      </w:pPr>
      <w:r w:rsidRPr="00461644">
        <w:rPr>
          <w:rFonts w:asciiTheme="minorHAnsi" w:eastAsia="Times New Roman" w:hAnsiTheme="minorHAnsi" w:cstheme="minorHAnsi"/>
          <w:b/>
          <w:color w:val="000000"/>
          <w:lang w:eastAsia="pt-BR"/>
        </w:rPr>
        <w:t xml:space="preserve">Art. 14º </w:t>
      </w:r>
      <w:r w:rsidRPr="00461644">
        <w:rPr>
          <w:rFonts w:asciiTheme="minorHAnsi" w:eastAsia="Times New Roman" w:hAnsiTheme="minorHAnsi" w:cstheme="minorHAnsi"/>
          <w:color w:val="000000"/>
          <w:lang w:eastAsia="pt-BR"/>
        </w:rPr>
        <w:t>– Esta lei entra em vigor na data de sua publicação.</w:t>
      </w:r>
    </w:p>
    <w:p w:rsidR="0039707A" w:rsidRDefault="00461644" w:rsidP="00CA5D78">
      <w:pPr>
        <w:spacing w:before="100" w:beforeAutospacing="1" w:after="100" w:afterAutospacing="1" w:line="360" w:lineRule="auto"/>
        <w:jc w:val="both"/>
        <w:rPr>
          <w:rFonts w:asciiTheme="minorHAnsi" w:hAnsiTheme="minorHAnsi" w:cstheme="minorHAnsi"/>
          <w:b/>
          <w:bCs/>
        </w:rPr>
      </w:pPr>
      <w:r w:rsidRPr="00EE62EB">
        <w:rPr>
          <w:rFonts w:cstheme="minorHAnsi"/>
        </w:rPr>
        <w:t xml:space="preserve">               </w:t>
      </w:r>
      <w:r w:rsidR="0039707A">
        <w:rPr>
          <w:rFonts w:asciiTheme="minorHAnsi" w:hAnsiTheme="minorHAnsi" w:cstheme="minorHAnsi"/>
          <w:b/>
        </w:rPr>
        <w:t>S</w:t>
      </w:r>
      <w:r w:rsidR="0039707A" w:rsidRPr="009B17E8">
        <w:rPr>
          <w:rFonts w:asciiTheme="minorHAnsi" w:hAnsiTheme="minorHAnsi" w:cstheme="minorHAnsi"/>
          <w:b/>
        </w:rPr>
        <w:t>ala</w:t>
      </w:r>
      <w:r w:rsidR="0039707A">
        <w:rPr>
          <w:rFonts w:asciiTheme="minorHAnsi" w:hAnsiTheme="minorHAnsi" w:cstheme="minorHAnsi"/>
          <w:b/>
        </w:rPr>
        <w:t xml:space="preserve"> </w:t>
      </w:r>
      <w:r w:rsidR="0039707A" w:rsidRPr="009B17E8">
        <w:rPr>
          <w:rFonts w:asciiTheme="minorHAnsi" w:hAnsiTheme="minorHAnsi" w:cstheme="minorHAnsi"/>
          <w:b/>
        </w:rPr>
        <w:t>das</w:t>
      </w:r>
      <w:r w:rsidR="0039707A">
        <w:rPr>
          <w:rFonts w:asciiTheme="minorHAnsi" w:hAnsiTheme="minorHAnsi" w:cstheme="minorHAnsi"/>
          <w:b/>
        </w:rPr>
        <w:t xml:space="preserve"> </w:t>
      </w:r>
      <w:r w:rsidR="0039707A" w:rsidRPr="009B17E8">
        <w:rPr>
          <w:rFonts w:asciiTheme="minorHAnsi" w:hAnsiTheme="minorHAnsi" w:cstheme="minorHAnsi"/>
          <w:b/>
        </w:rPr>
        <w:t>Sessões</w:t>
      </w:r>
      <w:r w:rsidR="0039707A">
        <w:rPr>
          <w:rFonts w:asciiTheme="minorHAnsi" w:hAnsiTheme="minorHAnsi" w:cstheme="minorHAnsi"/>
          <w:b/>
        </w:rPr>
        <w:t xml:space="preserve"> </w:t>
      </w:r>
      <w:r w:rsidR="0039707A" w:rsidRPr="009B17E8">
        <w:rPr>
          <w:rFonts w:asciiTheme="minorHAnsi" w:hAnsiTheme="minorHAnsi" w:cstheme="minorHAnsi"/>
          <w:b/>
        </w:rPr>
        <w:t>da</w:t>
      </w:r>
      <w:r w:rsidR="0039707A">
        <w:rPr>
          <w:rFonts w:asciiTheme="minorHAnsi" w:hAnsiTheme="minorHAnsi" w:cstheme="minorHAnsi"/>
          <w:b/>
        </w:rPr>
        <w:t xml:space="preserve"> </w:t>
      </w:r>
      <w:r w:rsidR="0039707A" w:rsidRPr="009B17E8">
        <w:rPr>
          <w:rFonts w:asciiTheme="minorHAnsi" w:hAnsiTheme="minorHAnsi" w:cstheme="minorHAnsi"/>
          <w:b/>
        </w:rPr>
        <w:t>Câmara</w:t>
      </w:r>
      <w:r w:rsidR="0039707A">
        <w:rPr>
          <w:rFonts w:asciiTheme="minorHAnsi" w:hAnsiTheme="minorHAnsi" w:cstheme="minorHAnsi"/>
          <w:b/>
        </w:rPr>
        <w:t xml:space="preserve"> </w:t>
      </w:r>
      <w:r w:rsidR="0039707A" w:rsidRPr="009B17E8">
        <w:rPr>
          <w:rFonts w:asciiTheme="minorHAnsi" w:hAnsiTheme="minorHAnsi" w:cstheme="minorHAnsi"/>
          <w:b/>
        </w:rPr>
        <w:t>Municipal</w:t>
      </w:r>
      <w:r w:rsidR="0039707A">
        <w:rPr>
          <w:rFonts w:asciiTheme="minorHAnsi" w:hAnsiTheme="minorHAnsi" w:cstheme="minorHAnsi"/>
          <w:b/>
        </w:rPr>
        <w:t xml:space="preserve"> </w:t>
      </w:r>
      <w:r w:rsidR="0039707A" w:rsidRPr="009B17E8">
        <w:rPr>
          <w:rFonts w:asciiTheme="minorHAnsi" w:hAnsiTheme="minorHAnsi" w:cstheme="minorHAnsi"/>
          <w:b/>
        </w:rPr>
        <w:t>de</w:t>
      </w:r>
      <w:r w:rsidR="0039707A">
        <w:rPr>
          <w:rFonts w:asciiTheme="minorHAnsi" w:hAnsiTheme="minorHAnsi" w:cstheme="minorHAnsi"/>
          <w:b/>
        </w:rPr>
        <w:t xml:space="preserve"> </w:t>
      </w:r>
      <w:r w:rsidR="0039707A" w:rsidRPr="009B17E8">
        <w:rPr>
          <w:rFonts w:asciiTheme="minorHAnsi" w:hAnsiTheme="minorHAnsi" w:cstheme="minorHAnsi"/>
          <w:b/>
        </w:rPr>
        <w:t>João</w:t>
      </w:r>
      <w:r w:rsidR="0039707A">
        <w:rPr>
          <w:rFonts w:asciiTheme="minorHAnsi" w:hAnsiTheme="minorHAnsi" w:cstheme="minorHAnsi"/>
          <w:b/>
        </w:rPr>
        <w:t xml:space="preserve"> </w:t>
      </w:r>
      <w:r w:rsidR="0039707A" w:rsidRPr="009B17E8">
        <w:rPr>
          <w:rFonts w:asciiTheme="minorHAnsi" w:hAnsiTheme="minorHAnsi" w:cstheme="minorHAnsi"/>
          <w:b/>
        </w:rPr>
        <w:t xml:space="preserve">Pessoa, </w:t>
      </w:r>
      <w:r w:rsidR="009B0BE6">
        <w:rPr>
          <w:rFonts w:asciiTheme="minorHAnsi" w:hAnsiTheme="minorHAnsi" w:cstheme="minorHAnsi"/>
          <w:b/>
        </w:rPr>
        <w:t>01</w:t>
      </w:r>
      <w:r w:rsidR="00CA5D78">
        <w:rPr>
          <w:rFonts w:asciiTheme="minorHAnsi" w:hAnsiTheme="minorHAnsi" w:cstheme="minorHAnsi"/>
          <w:b/>
        </w:rPr>
        <w:t xml:space="preserve"> de </w:t>
      </w:r>
      <w:r w:rsidR="009B0BE6">
        <w:rPr>
          <w:rFonts w:asciiTheme="minorHAnsi" w:hAnsiTheme="minorHAnsi" w:cstheme="minorHAnsi"/>
          <w:b/>
        </w:rPr>
        <w:t>junho</w:t>
      </w:r>
      <w:r w:rsidR="0039707A">
        <w:rPr>
          <w:rFonts w:asciiTheme="minorHAnsi" w:hAnsiTheme="minorHAnsi" w:cstheme="minorHAnsi"/>
          <w:b/>
        </w:rPr>
        <w:t xml:space="preserve"> de 2020</w:t>
      </w:r>
      <w:r w:rsidR="0039707A" w:rsidRPr="009B17E8">
        <w:rPr>
          <w:rFonts w:asciiTheme="minorHAnsi" w:hAnsiTheme="minorHAnsi" w:cstheme="minorHAnsi"/>
          <w:b/>
          <w:bCs/>
        </w:rPr>
        <w:t xml:space="preserve">.           </w:t>
      </w:r>
    </w:p>
    <w:p w:rsidR="00CA5D78" w:rsidRDefault="0039707A" w:rsidP="00CA5D78">
      <w:pPr>
        <w:ind w:right="-1"/>
        <w:rPr>
          <w:rFonts w:asciiTheme="minorHAnsi" w:hAnsiTheme="minorHAnsi" w:cstheme="minorHAnsi"/>
          <w:b/>
          <w:bCs/>
        </w:rPr>
      </w:pPr>
      <w:r w:rsidRPr="009B17E8">
        <w:rPr>
          <w:rFonts w:asciiTheme="minorHAnsi" w:hAnsiTheme="minorHAnsi" w:cstheme="minorHAnsi"/>
          <w:b/>
          <w:bCs/>
        </w:rPr>
        <w:t xml:space="preserve">                      </w:t>
      </w:r>
      <w:r w:rsidRPr="00CA3BB0">
        <w:rPr>
          <w:rFonts w:asciiTheme="minorHAnsi" w:hAnsiTheme="minorHAnsi" w:cstheme="minorHAnsi"/>
          <w:b/>
          <w:bCs/>
        </w:rPr>
        <w:t xml:space="preserve">                    </w:t>
      </w:r>
      <w:r>
        <w:rPr>
          <w:rFonts w:asciiTheme="minorHAnsi" w:hAnsiTheme="minorHAnsi" w:cstheme="minorHAnsi"/>
          <w:b/>
          <w:bCs/>
        </w:rPr>
        <w:t xml:space="preserve">               </w:t>
      </w:r>
      <w:r w:rsidRPr="00CA3BB0">
        <w:rPr>
          <w:rFonts w:asciiTheme="minorHAnsi" w:hAnsiTheme="minorHAnsi" w:cstheme="minorHAnsi"/>
          <w:b/>
          <w:bCs/>
        </w:rPr>
        <w:t xml:space="preserve"> </w:t>
      </w:r>
    </w:p>
    <w:p w:rsidR="0039707A" w:rsidRPr="00CA3BB0" w:rsidRDefault="0039707A" w:rsidP="00CA5D78">
      <w:pPr>
        <w:ind w:right="-1"/>
        <w:jc w:val="center"/>
        <w:rPr>
          <w:rFonts w:asciiTheme="minorHAnsi" w:hAnsiTheme="minorHAnsi" w:cstheme="minorHAnsi"/>
          <w:b/>
          <w:bCs/>
        </w:rPr>
      </w:pPr>
      <w:r w:rsidRPr="00CA3BB0">
        <w:rPr>
          <w:rFonts w:asciiTheme="minorHAnsi" w:hAnsiTheme="minorHAnsi" w:cstheme="minorHAnsi"/>
          <w:b/>
          <w:bCs/>
        </w:rPr>
        <w:t>_________________________</w:t>
      </w:r>
    </w:p>
    <w:p w:rsidR="0039707A" w:rsidRPr="00CA3BB0" w:rsidRDefault="0039707A" w:rsidP="00CA5D78">
      <w:pPr>
        <w:autoSpaceDE w:val="0"/>
        <w:jc w:val="center"/>
        <w:rPr>
          <w:rFonts w:asciiTheme="minorHAnsi" w:hAnsiTheme="minorHAnsi" w:cstheme="minorHAnsi"/>
          <w:b/>
          <w:bCs/>
        </w:rPr>
      </w:pPr>
      <w:r w:rsidRPr="00CA3BB0">
        <w:rPr>
          <w:rFonts w:asciiTheme="minorHAnsi" w:hAnsiTheme="minorHAnsi" w:cstheme="minorHAnsi"/>
          <w:b/>
          <w:bCs/>
        </w:rPr>
        <w:t>Humberto Pontes</w:t>
      </w:r>
    </w:p>
    <w:p w:rsidR="0039707A" w:rsidRPr="00CA3BB0" w:rsidRDefault="0039707A" w:rsidP="00CA5D78">
      <w:pPr>
        <w:autoSpaceDE w:val="0"/>
        <w:jc w:val="center"/>
        <w:rPr>
          <w:rFonts w:asciiTheme="minorHAnsi" w:eastAsia="Arial" w:hAnsiTheme="minorHAnsi" w:cstheme="minorHAnsi"/>
          <w:b/>
        </w:rPr>
      </w:pPr>
      <w:r w:rsidRPr="00CA3BB0">
        <w:rPr>
          <w:rFonts w:asciiTheme="minorHAnsi" w:eastAsia="Arial" w:hAnsiTheme="minorHAnsi" w:cstheme="minorHAnsi"/>
          <w:b/>
        </w:rPr>
        <w:t xml:space="preserve">Vereador – </w:t>
      </w:r>
      <w:r>
        <w:rPr>
          <w:rFonts w:asciiTheme="minorHAnsi" w:eastAsia="Arial" w:hAnsiTheme="minorHAnsi" w:cstheme="minorHAnsi"/>
          <w:b/>
        </w:rPr>
        <w:t>PV</w:t>
      </w:r>
    </w:p>
    <w:p w:rsidR="002F3717" w:rsidRDefault="002F3717" w:rsidP="0039707A">
      <w:pPr>
        <w:spacing w:after="120" w:line="360" w:lineRule="auto"/>
        <w:jc w:val="center"/>
        <w:rPr>
          <w:rFonts w:ascii="Calibri" w:eastAsia="Times New Roman" w:hAnsi="Calibri" w:cs="Times New Roman"/>
          <w:b/>
          <w:bCs/>
          <w:kern w:val="3"/>
          <w:u w:val="single"/>
          <w:lang w:eastAsia="zh-CN" w:bidi="ar-SA"/>
        </w:rPr>
      </w:pPr>
      <w:r w:rsidRPr="004F74F4">
        <w:rPr>
          <w:rFonts w:ascii="Calibri" w:eastAsia="Times New Roman" w:hAnsi="Calibri" w:cs="Times New Roman"/>
          <w:b/>
          <w:bCs/>
          <w:kern w:val="3"/>
          <w:u w:val="single"/>
          <w:lang w:eastAsia="zh-CN" w:bidi="ar-SA"/>
        </w:rPr>
        <w:lastRenderedPageBreak/>
        <w:t>J U S T I F I C A T I V A:</w:t>
      </w:r>
    </w:p>
    <w:p w:rsidR="00C17AA8" w:rsidRPr="00C17AA8" w:rsidRDefault="00C17AA8" w:rsidP="00C17AA8">
      <w:pPr>
        <w:spacing w:after="120" w:line="360" w:lineRule="auto"/>
        <w:ind w:firstLine="709"/>
        <w:jc w:val="both"/>
        <w:rPr>
          <w:rFonts w:asciiTheme="minorHAnsi" w:eastAsia="Times New Roman" w:hAnsiTheme="minorHAnsi" w:cstheme="minorHAnsi"/>
          <w:color w:val="000000"/>
          <w:lang w:eastAsia="pt-BR"/>
        </w:rPr>
      </w:pPr>
      <w:r w:rsidRPr="00C17AA8">
        <w:rPr>
          <w:rFonts w:asciiTheme="minorHAnsi" w:eastAsia="Times New Roman" w:hAnsiTheme="minorHAnsi" w:cstheme="minorHAnsi"/>
          <w:color w:val="000000"/>
          <w:lang w:eastAsia="pt-BR"/>
        </w:rPr>
        <w:t>Este projeto de lei tem por iniciativa instituir a Política Municipal de Gestão dos Resíduos Infectantes domiciliares, objetivando a destinação e disposição final ambientalmente adequada desses materiais, assim como a definição de responsabilidades de todos os agentes envolvidos.</w:t>
      </w:r>
    </w:p>
    <w:p w:rsidR="00C17AA8" w:rsidRPr="00C17AA8" w:rsidRDefault="00C17AA8" w:rsidP="00C17AA8">
      <w:pPr>
        <w:spacing w:after="120" w:line="360" w:lineRule="auto"/>
        <w:ind w:firstLine="709"/>
        <w:jc w:val="both"/>
        <w:rPr>
          <w:rFonts w:asciiTheme="minorHAnsi" w:eastAsia="Times New Roman" w:hAnsiTheme="minorHAnsi" w:cstheme="minorHAnsi"/>
          <w:color w:val="000000"/>
          <w:lang w:eastAsia="pt-BR"/>
        </w:rPr>
      </w:pPr>
      <w:r w:rsidRPr="00C17AA8">
        <w:rPr>
          <w:rFonts w:asciiTheme="minorHAnsi" w:eastAsia="Times New Roman" w:hAnsiTheme="minorHAnsi" w:cstheme="minorHAnsi"/>
          <w:color w:val="000000"/>
          <w:lang w:eastAsia="pt-BR"/>
        </w:rPr>
        <w:t xml:space="preserve">Os responsáveis direta ou indiretamente pela geração de resíduos infectantes domiciliares deverão descartar o lixo contaminante nas Unidades Básicas de </w:t>
      </w:r>
      <w:proofErr w:type="spellStart"/>
      <w:r w:rsidRPr="00C17AA8">
        <w:rPr>
          <w:rFonts w:asciiTheme="minorHAnsi" w:eastAsia="Times New Roman" w:hAnsiTheme="minorHAnsi" w:cstheme="minorHAnsi"/>
          <w:color w:val="000000"/>
          <w:lang w:eastAsia="pt-BR"/>
        </w:rPr>
        <w:t>Saúde-UBS</w:t>
      </w:r>
      <w:proofErr w:type="spellEnd"/>
      <w:r w:rsidRPr="00C17AA8">
        <w:rPr>
          <w:rFonts w:asciiTheme="minorHAnsi" w:eastAsia="Times New Roman" w:hAnsiTheme="minorHAnsi" w:cstheme="minorHAnsi"/>
          <w:color w:val="000000"/>
          <w:lang w:eastAsia="pt-BR"/>
        </w:rPr>
        <w:t xml:space="preserve">, Unidades de Saúde da Família- USF e Unidades de Pronto </w:t>
      </w:r>
      <w:proofErr w:type="spellStart"/>
      <w:r w:rsidRPr="00C17AA8">
        <w:rPr>
          <w:rFonts w:asciiTheme="minorHAnsi" w:eastAsia="Times New Roman" w:hAnsiTheme="minorHAnsi" w:cstheme="minorHAnsi"/>
          <w:color w:val="000000"/>
          <w:lang w:eastAsia="pt-BR"/>
        </w:rPr>
        <w:t>Atendimento-</w:t>
      </w:r>
      <w:proofErr w:type="gramStart"/>
      <w:r w:rsidRPr="00C17AA8">
        <w:rPr>
          <w:rFonts w:asciiTheme="minorHAnsi" w:eastAsia="Times New Roman" w:hAnsiTheme="minorHAnsi" w:cstheme="minorHAnsi"/>
          <w:color w:val="000000"/>
          <w:lang w:eastAsia="pt-BR"/>
        </w:rPr>
        <w:t>UPA</w:t>
      </w:r>
      <w:proofErr w:type="spellEnd"/>
      <w:proofErr w:type="gramEnd"/>
      <w:r w:rsidRPr="00C17AA8">
        <w:rPr>
          <w:rFonts w:asciiTheme="minorHAnsi" w:eastAsia="Times New Roman" w:hAnsiTheme="minorHAnsi" w:cstheme="minorHAnsi"/>
          <w:color w:val="000000"/>
          <w:lang w:eastAsia="pt-BR"/>
        </w:rPr>
        <w:t xml:space="preserve"> do Município de João Pessoa.</w:t>
      </w:r>
    </w:p>
    <w:p w:rsidR="00C17AA8" w:rsidRPr="00C17AA8" w:rsidRDefault="00C17AA8" w:rsidP="00C17AA8">
      <w:pPr>
        <w:spacing w:after="120" w:line="360" w:lineRule="auto"/>
        <w:ind w:firstLine="709"/>
        <w:jc w:val="both"/>
        <w:rPr>
          <w:rFonts w:asciiTheme="minorHAnsi" w:eastAsia="Times New Roman" w:hAnsiTheme="minorHAnsi" w:cstheme="minorHAnsi"/>
          <w:color w:val="000000"/>
          <w:lang w:eastAsia="pt-BR"/>
        </w:rPr>
      </w:pPr>
      <w:r w:rsidRPr="00C17AA8">
        <w:rPr>
          <w:rFonts w:asciiTheme="minorHAnsi" w:eastAsia="Times New Roman" w:hAnsiTheme="minorHAnsi" w:cstheme="minorHAnsi"/>
          <w:color w:val="000000"/>
          <w:lang w:eastAsia="pt-BR"/>
        </w:rPr>
        <w:t>Nossa propositura visa disponibilizar essas unidades de saúde estabelecidas em nosso Município, que já dispõem da coleta de lixo infectante a receberem e acondicionarem adequadamente o lixo infectante domiciliar, providenciando posteriormente a destinação ambiental adequada.</w:t>
      </w:r>
    </w:p>
    <w:p w:rsidR="00C17AA8" w:rsidRPr="00C17AA8" w:rsidRDefault="00C17AA8" w:rsidP="00C17AA8">
      <w:pPr>
        <w:spacing w:after="120" w:line="360" w:lineRule="auto"/>
        <w:ind w:firstLine="709"/>
        <w:jc w:val="both"/>
        <w:rPr>
          <w:rFonts w:asciiTheme="minorHAnsi" w:eastAsia="Times New Roman" w:hAnsiTheme="minorHAnsi" w:cstheme="minorHAnsi"/>
          <w:color w:val="000000"/>
          <w:lang w:eastAsia="pt-BR"/>
        </w:rPr>
      </w:pPr>
      <w:r w:rsidRPr="00C17AA8">
        <w:rPr>
          <w:rFonts w:asciiTheme="minorHAnsi" w:eastAsia="Times New Roman" w:hAnsiTheme="minorHAnsi" w:cstheme="minorHAnsi"/>
          <w:color w:val="000000"/>
          <w:lang w:eastAsia="pt-BR"/>
        </w:rPr>
        <w:t xml:space="preserve">O descarte desses materiais por consumidores finais é um grande problema a ser observado pelo Poder Publico em razão do grande impacto à saúde e ao meio ambiente. </w:t>
      </w:r>
    </w:p>
    <w:p w:rsidR="00C17AA8" w:rsidRPr="00C17AA8" w:rsidRDefault="00C17AA8" w:rsidP="00C17AA8">
      <w:pPr>
        <w:spacing w:after="120" w:line="360" w:lineRule="auto"/>
        <w:ind w:firstLine="709"/>
        <w:jc w:val="both"/>
        <w:rPr>
          <w:rFonts w:asciiTheme="minorHAnsi" w:eastAsia="Times New Roman" w:hAnsiTheme="minorHAnsi" w:cstheme="minorHAnsi"/>
          <w:color w:val="000000"/>
          <w:lang w:eastAsia="pt-BR"/>
        </w:rPr>
      </w:pPr>
      <w:r w:rsidRPr="00C17AA8">
        <w:rPr>
          <w:rFonts w:asciiTheme="minorHAnsi" w:eastAsia="Times New Roman" w:hAnsiTheme="minorHAnsi" w:cstheme="minorHAnsi"/>
          <w:color w:val="000000"/>
          <w:lang w:eastAsia="pt-BR"/>
        </w:rPr>
        <w:t>A falta de informação e de alternativas faz com que os cidadãos de forma rotineira contaminem lagos, rios, córregos e o mar com produtos infectantes que possuem elevado poder de alteração do ecossistema, provocando mutações e expondo a gravíssimo risco toda a sociedade.</w:t>
      </w:r>
    </w:p>
    <w:p w:rsidR="00C17AA8" w:rsidRPr="00C17AA8" w:rsidRDefault="00C17AA8" w:rsidP="00C17AA8">
      <w:pPr>
        <w:spacing w:after="120" w:line="360" w:lineRule="auto"/>
        <w:ind w:firstLine="709"/>
        <w:jc w:val="both"/>
        <w:rPr>
          <w:rFonts w:asciiTheme="minorHAnsi" w:eastAsia="Times New Roman" w:hAnsiTheme="minorHAnsi" w:cstheme="minorHAnsi"/>
          <w:color w:val="000000"/>
          <w:lang w:eastAsia="pt-BR"/>
        </w:rPr>
      </w:pPr>
      <w:r w:rsidRPr="00C17AA8">
        <w:rPr>
          <w:rFonts w:asciiTheme="minorHAnsi" w:eastAsia="Times New Roman" w:hAnsiTheme="minorHAnsi" w:cstheme="minorHAnsi"/>
          <w:color w:val="000000"/>
          <w:lang w:eastAsia="pt-BR"/>
        </w:rPr>
        <w:t>Frequentemente, o descarte de lixos infectantes tem por destino o lixo comum e por consequência o aterro sanitário,</w:t>
      </w:r>
      <w:proofErr w:type="gramStart"/>
      <w:r w:rsidRPr="00C17AA8">
        <w:rPr>
          <w:rFonts w:asciiTheme="minorHAnsi" w:eastAsia="Times New Roman" w:hAnsiTheme="minorHAnsi" w:cstheme="minorHAnsi"/>
          <w:color w:val="000000"/>
          <w:lang w:eastAsia="pt-BR"/>
        </w:rPr>
        <w:t xml:space="preserve">  </w:t>
      </w:r>
      <w:proofErr w:type="gramEnd"/>
      <w:r w:rsidRPr="00C17AA8">
        <w:rPr>
          <w:rFonts w:asciiTheme="minorHAnsi" w:eastAsia="Times New Roman" w:hAnsiTheme="minorHAnsi" w:cstheme="minorHAnsi"/>
          <w:color w:val="000000"/>
          <w:lang w:eastAsia="pt-BR"/>
        </w:rPr>
        <w:t xml:space="preserve">isso quando não são descartados no sistema de esgoto da nossa cidade ou mesmo mantidos em armazenamento inadequado junto às residências. </w:t>
      </w:r>
    </w:p>
    <w:p w:rsidR="00C17AA8" w:rsidRDefault="00C17AA8" w:rsidP="00C17AA8">
      <w:pPr>
        <w:spacing w:after="120" w:line="360" w:lineRule="auto"/>
        <w:ind w:firstLine="709"/>
        <w:jc w:val="both"/>
        <w:rPr>
          <w:rFonts w:asciiTheme="minorHAnsi" w:eastAsia="Times New Roman" w:hAnsiTheme="minorHAnsi" w:cstheme="minorHAnsi"/>
          <w:color w:val="000000"/>
          <w:lang w:eastAsia="pt-BR"/>
        </w:rPr>
      </w:pPr>
      <w:r w:rsidRPr="00C17AA8">
        <w:rPr>
          <w:rFonts w:asciiTheme="minorHAnsi" w:eastAsia="Times New Roman" w:hAnsiTheme="minorHAnsi" w:cstheme="minorHAnsi"/>
          <w:color w:val="000000"/>
          <w:lang w:eastAsia="pt-BR"/>
        </w:rPr>
        <w:t>O descarte inadequado realizado por uma significativa parcela da sociedade é motivada pela falta de informação e divulgação sobre os danos que esse tipo de lixo pode causar a saúde e ao meio ambiente, bem como notadamente por ausência de postos de coleta.</w:t>
      </w:r>
    </w:p>
    <w:p w:rsidR="00C17AA8" w:rsidRPr="00C17AA8" w:rsidRDefault="00C17AA8" w:rsidP="00C17AA8">
      <w:pPr>
        <w:spacing w:after="120" w:line="360" w:lineRule="auto"/>
        <w:ind w:firstLine="709"/>
        <w:jc w:val="both"/>
        <w:rPr>
          <w:rFonts w:asciiTheme="minorHAnsi" w:eastAsia="Times New Roman" w:hAnsiTheme="minorHAnsi" w:cstheme="minorHAnsi"/>
          <w:color w:val="000000"/>
          <w:lang w:eastAsia="pt-BR"/>
        </w:rPr>
      </w:pPr>
    </w:p>
    <w:p w:rsidR="00C17AA8" w:rsidRPr="00C17AA8" w:rsidRDefault="00C17AA8" w:rsidP="00C17AA8">
      <w:pPr>
        <w:spacing w:after="120" w:line="360" w:lineRule="auto"/>
        <w:ind w:firstLine="709"/>
        <w:jc w:val="both"/>
        <w:rPr>
          <w:rFonts w:asciiTheme="minorHAnsi" w:eastAsia="Times New Roman" w:hAnsiTheme="minorHAnsi" w:cstheme="minorHAnsi"/>
          <w:color w:val="000000"/>
          <w:lang w:eastAsia="pt-BR"/>
        </w:rPr>
      </w:pPr>
      <w:r w:rsidRPr="00C17AA8">
        <w:rPr>
          <w:rFonts w:asciiTheme="minorHAnsi" w:eastAsia="Times New Roman" w:hAnsiTheme="minorHAnsi" w:cstheme="minorHAnsi"/>
          <w:color w:val="000000"/>
          <w:lang w:eastAsia="pt-BR"/>
        </w:rPr>
        <w:lastRenderedPageBreak/>
        <w:t>Queremos ressaltar ainda que as unidades básicas de saúde do município de João Pessoa já dispõem de coleta de lixo contaminado de forma regular. Motivo pelo qual essa propositura determinou esses locais como habilitados para o recolhimento do lixo domiciliar contaminado, uma vez que o custo adicional para o erário municipal será reduzido de forma substancial.</w:t>
      </w:r>
    </w:p>
    <w:p w:rsidR="002F3717" w:rsidRPr="00C17AA8" w:rsidRDefault="002F3717" w:rsidP="004F74F4">
      <w:pPr>
        <w:spacing w:after="120" w:line="360" w:lineRule="auto"/>
        <w:ind w:firstLine="708"/>
        <w:jc w:val="both"/>
        <w:rPr>
          <w:rFonts w:asciiTheme="minorHAnsi" w:eastAsia="Times New Roman" w:hAnsiTheme="minorHAnsi" w:cs="Times New Roman"/>
          <w:bCs/>
          <w:kern w:val="3"/>
          <w:lang w:eastAsia="zh-CN" w:bidi="ar-SA"/>
        </w:rPr>
      </w:pPr>
      <w:r w:rsidRPr="00C17AA8">
        <w:rPr>
          <w:rFonts w:asciiTheme="minorHAnsi" w:eastAsia="Times New Roman" w:hAnsiTheme="minorHAnsi" w:cs="Times New Roman"/>
          <w:bCs/>
          <w:kern w:val="3"/>
          <w:lang w:eastAsia="zh-CN" w:bidi="ar-SA"/>
        </w:rPr>
        <w:t>Diante do exposto, formulamos apelo aos nobres Pares para que o presente projeto seja apreciado e aprovado dentro da maior brevidade possível.</w:t>
      </w:r>
    </w:p>
    <w:p w:rsidR="0089374A" w:rsidRPr="002F3717" w:rsidRDefault="0089374A" w:rsidP="004F74F4">
      <w:pPr>
        <w:spacing w:after="120" w:line="360" w:lineRule="auto"/>
        <w:ind w:firstLine="708"/>
        <w:jc w:val="both"/>
        <w:rPr>
          <w:rFonts w:ascii="Calibri" w:eastAsia="Times New Roman" w:hAnsi="Calibri" w:cs="Times New Roman"/>
          <w:bCs/>
          <w:kern w:val="3"/>
          <w:lang w:eastAsia="zh-CN" w:bidi="ar-SA"/>
        </w:rPr>
      </w:pPr>
    </w:p>
    <w:p w:rsidR="00E573A0" w:rsidRPr="004F74F4" w:rsidRDefault="002F3717" w:rsidP="004F74F4">
      <w:pPr>
        <w:spacing w:after="120"/>
        <w:ind w:firstLine="708"/>
        <w:rPr>
          <w:rFonts w:ascii="Calibri" w:eastAsia="Times New Roman" w:hAnsi="Calibri" w:cs="Times New Roman"/>
          <w:b/>
          <w:bCs/>
          <w:kern w:val="3"/>
          <w:lang w:eastAsia="zh-CN" w:bidi="ar-SA"/>
        </w:rPr>
      </w:pPr>
      <w:r w:rsidRPr="004F74F4">
        <w:rPr>
          <w:rFonts w:ascii="Calibri" w:eastAsia="Times New Roman" w:hAnsi="Calibri" w:cs="Times New Roman"/>
          <w:b/>
          <w:bCs/>
          <w:kern w:val="3"/>
          <w:lang w:eastAsia="zh-CN" w:bidi="ar-SA"/>
        </w:rPr>
        <w:t>Sala das Sessões da Câ</w:t>
      </w:r>
      <w:r w:rsidR="00E573A0" w:rsidRPr="004F74F4">
        <w:rPr>
          <w:rFonts w:ascii="Calibri" w:eastAsia="Times New Roman" w:hAnsi="Calibri" w:cs="Times New Roman"/>
          <w:b/>
          <w:bCs/>
          <w:kern w:val="3"/>
          <w:lang w:eastAsia="zh-CN" w:bidi="ar-SA"/>
        </w:rPr>
        <w:t xml:space="preserve">mara Municipal de João Pessoa, </w:t>
      </w:r>
      <w:r w:rsidR="009B0BE6">
        <w:rPr>
          <w:rFonts w:ascii="Calibri" w:eastAsia="Times New Roman" w:hAnsi="Calibri" w:cs="Times New Roman"/>
          <w:b/>
          <w:bCs/>
          <w:kern w:val="3"/>
          <w:lang w:eastAsia="zh-CN" w:bidi="ar-SA"/>
        </w:rPr>
        <w:t>01 de junho</w:t>
      </w:r>
      <w:r w:rsidRPr="004F74F4">
        <w:rPr>
          <w:rFonts w:ascii="Calibri" w:eastAsia="Times New Roman" w:hAnsi="Calibri" w:cs="Times New Roman"/>
          <w:b/>
          <w:bCs/>
          <w:kern w:val="3"/>
          <w:lang w:eastAsia="zh-CN" w:bidi="ar-SA"/>
        </w:rPr>
        <w:t xml:space="preserve"> de 2020.      </w:t>
      </w:r>
    </w:p>
    <w:p w:rsidR="002F3717" w:rsidRPr="002F3717" w:rsidRDefault="002F3717" w:rsidP="00E573A0">
      <w:pPr>
        <w:spacing w:after="120"/>
        <w:rPr>
          <w:rFonts w:ascii="Calibri" w:eastAsia="Times New Roman" w:hAnsi="Calibri" w:cs="Times New Roman"/>
          <w:bCs/>
          <w:kern w:val="3"/>
          <w:lang w:eastAsia="zh-CN" w:bidi="ar-SA"/>
        </w:rPr>
      </w:pPr>
      <w:r w:rsidRPr="002F3717">
        <w:rPr>
          <w:rFonts w:ascii="Calibri" w:eastAsia="Times New Roman" w:hAnsi="Calibri" w:cs="Times New Roman"/>
          <w:bCs/>
          <w:kern w:val="3"/>
          <w:lang w:eastAsia="zh-CN" w:bidi="ar-SA"/>
        </w:rPr>
        <w:t xml:space="preserve">                                                      </w:t>
      </w:r>
      <w:r w:rsidR="00E573A0">
        <w:rPr>
          <w:rFonts w:ascii="Calibri" w:eastAsia="Times New Roman" w:hAnsi="Calibri" w:cs="Times New Roman"/>
          <w:bCs/>
          <w:kern w:val="3"/>
          <w:lang w:eastAsia="zh-CN" w:bidi="ar-SA"/>
        </w:rPr>
        <w:t xml:space="preserve">       </w:t>
      </w:r>
    </w:p>
    <w:p w:rsidR="00534A17" w:rsidRDefault="00534A17" w:rsidP="00E573A0">
      <w:pPr>
        <w:jc w:val="center"/>
        <w:rPr>
          <w:rFonts w:ascii="Calibri" w:eastAsia="Times New Roman" w:hAnsi="Calibri" w:cs="Times New Roman"/>
          <w:bCs/>
          <w:kern w:val="3"/>
          <w:lang w:eastAsia="zh-CN" w:bidi="ar-SA"/>
        </w:rPr>
      </w:pPr>
      <w:r>
        <w:rPr>
          <w:rFonts w:ascii="Calibri" w:eastAsia="Times New Roman" w:hAnsi="Calibri" w:cs="Times New Roman"/>
          <w:bCs/>
          <w:kern w:val="3"/>
          <w:lang w:eastAsia="zh-CN" w:bidi="ar-SA"/>
        </w:rPr>
        <w:t>________________________</w:t>
      </w:r>
    </w:p>
    <w:p w:rsidR="002F3717" w:rsidRPr="00534A17" w:rsidRDefault="002F3717" w:rsidP="00E573A0">
      <w:pPr>
        <w:jc w:val="center"/>
        <w:rPr>
          <w:rFonts w:ascii="Calibri" w:eastAsia="Times New Roman" w:hAnsi="Calibri" w:cs="Times New Roman"/>
          <w:b/>
          <w:bCs/>
          <w:kern w:val="3"/>
          <w:lang w:eastAsia="zh-CN" w:bidi="ar-SA"/>
        </w:rPr>
      </w:pPr>
      <w:r w:rsidRPr="00534A17">
        <w:rPr>
          <w:rFonts w:ascii="Calibri" w:eastAsia="Times New Roman" w:hAnsi="Calibri" w:cs="Times New Roman"/>
          <w:b/>
          <w:bCs/>
          <w:kern w:val="3"/>
          <w:lang w:eastAsia="zh-CN" w:bidi="ar-SA"/>
        </w:rPr>
        <w:t>Humberto Pontes</w:t>
      </w:r>
    </w:p>
    <w:p w:rsidR="00227AF0" w:rsidRPr="00534A17" w:rsidRDefault="002F3717" w:rsidP="00E573A0">
      <w:pPr>
        <w:jc w:val="center"/>
        <w:rPr>
          <w:rFonts w:ascii="Calibri" w:eastAsia="Times New Roman" w:hAnsi="Calibri" w:cs="Times New Roman"/>
          <w:b/>
          <w:bCs/>
          <w:kern w:val="3"/>
          <w:lang w:eastAsia="zh-CN" w:bidi="ar-SA"/>
        </w:rPr>
      </w:pPr>
      <w:r w:rsidRPr="00534A17">
        <w:rPr>
          <w:rFonts w:ascii="Calibri" w:eastAsia="Times New Roman" w:hAnsi="Calibri" w:cs="Times New Roman"/>
          <w:b/>
          <w:bCs/>
          <w:kern w:val="3"/>
          <w:lang w:eastAsia="zh-CN" w:bidi="ar-SA"/>
        </w:rPr>
        <w:t xml:space="preserve">Vereador – </w:t>
      </w:r>
      <w:r w:rsidR="00534A17">
        <w:rPr>
          <w:rFonts w:ascii="Calibri" w:eastAsia="Times New Roman" w:hAnsi="Calibri" w:cs="Times New Roman"/>
          <w:b/>
          <w:bCs/>
          <w:kern w:val="3"/>
          <w:lang w:eastAsia="zh-CN" w:bidi="ar-SA"/>
        </w:rPr>
        <w:t>PV</w:t>
      </w:r>
    </w:p>
    <w:p w:rsidR="00227AF0" w:rsidRPr="00E573A0" w:rsidRDefault="00227AF0" w:rsidP="00E573A0">
      <w:pPr>
        <w:spacing w:after="120" w:line="360" w:lineRule="auto"/>
        <w:jc w:val="both"/>
        <w:rPr>
          <w:rFonts w:ascii="Calibri" w:eastAsia="Times New Roman" w:hAnsi="Calibri" w:cs="Times New Roman"/>
          <w:bCs/>
          <w:kern w:val="3"/>
          <w:lang w:eastAsia="zh-CN" w:bidi="ar-SA"/>
        </w:rPr>
      </w:pPr>
    </w:p>
    <w:sectPr w:rsidR="00227AF0" w:rsidRPr="00E573A0" w:rsidSect="00E573A0">
      <w:headerReference w:type="default" r:id="rId8"/>
      <w:pgSz w:w="11906" w:h="16838"/>
      <w:pgMar w:top="1417" w:right="1274"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C48" w:rsidRDefault="00E63C48" w:rsidP="00C16E19">
      <w:r>
        <w:separator/>
      </w:r>
    </w:p>
  </w:endnote>
  <w:endnote w:type="continuationSeparator" w:id="0">
    <w:p w:rsidR="00E63C48" w:rsidRDefault="00E63C48" w:rsidP="00C16E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C48" w:rsidRDefault="00E63C48" w:rsidP="00C16E19">
      <w:r>
        <w:separator/>
      </w:r>
    </w:p>
  </w:footnote>
  <w:footnote w:type="continuationSeparator" w:id="0">
    <w:p w:rsidR="00E63C48" w:rsidRDefault="00E63C48" w:rsidP="00C16E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19" w:rsidRDefault="00C16E19" w:rsidP="00C16E19">
    <w:pPr>
      <w:tabs>
        <w:tab w:val="left" w:pos="3119"/>
      </w:tabs>
      <w:jc w:val="center"/>
      <w:rPr>
        <w:rFonts w:ascii="Calibri" w:hAnsi="Calibri" w:cs="Calibri"/>
        <w:b/>
      </w:rPr>
    </w:pPr>
    <w:r>
      <w:rPr>
        <w:rFonts w:ascii="Calibri" w:hAnsi="Calibri" w:cs="Calibri"/>
        <w:noProof/>
        <w:color w:val="000000"/>
        <w:lang w:eastAsia="pt-BR" w:bidi="ar-SA"/>
      </w:rPr>
      <w:drawing>
        <wp:inline distT="0" distB="0" distL="0" distR="0">
          <wp:extent cx="647700" cy="5905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47700" cy="590550"/>
                  </a:xfrm>
                  <a:prstGeom prst="rect">
                    <a:avLst/>
                  </a:prstGeom>
                  <a:solidFill>
                    <a:srgbClr val="FFFFFF"/>
                  </a:solidFill>
                  <a:ln w="9525">
                    <a:noFill/>
                    <a:miter lim="800000"/>
                    <a:headEnd/>
                    <a:tailEnd/>
                  </a:ln>
                </pic:spPr>
              </pic:pic>
            </a:graphicData>
          </a:graphic>
        </wp:inline>
      </w:drawing>
    </w:r>
  </w:p>
  <w:p w:rsidR="00C16E19" w:rsidRPr="000A63A2" w:rsidRDefault="00C16E19" w:rsidP="00C16E19">
    <w:pPr>
      <w:tabs>
        <w:tab w:val="left" w:pos="3119"/>
      </w:tabs>
      <w:jc w:val="center"/>
      <w:rPr>
        <w:rFonts w:ascii="Calibri" w:hAnsi="Calibri" w:cs="Calibri"/>
        <w:b/>
        <w:color w:val="000000"/>
        <w:sz w:val="22"/>
      </w:rPr>
    </w:pPr>
    <w:r w:rsidRPr="000A63A2">
      <w:rPr>
        <w:rFonts w:ascii="Calibri" w:hAnsi="Calibri" w:cs="Calibri"/>
        <w:b/>
        <w:color w:val="000000"/>
        <w:sz w:val="22"/>
      </w:rPr>
      <w:t>CÂMARA</w:t>
    </w:r>
    <w:r w:rsidRPr="000A63A2">
      <w:rPr>
        <w:rFonts w:ascii="Calibri" w:eastAsia="Times New Roman" w:hAnsi="Calibri" w:cs="Calibri"/>
        <w:b/>
        <w:color w:val="000000"/>
        <w:sz w:val="22"/>
      </w:rPr>
      <w:t xml:space="preserve"> </w:t>
    </w:r>
    <w:r w:rsidRPr="000A63A2">
      <w:rPr>
        <w:rFonts w:ascii="Calibri" w:hAnsi="Calibri" w:cs="Calibri"/>
        <w:b/>
        <w:color w:val="000000"/>
        <w:sz w:val="22"/>
      </w:rPr>
      <w:t>MUNICIPAL</w:t>
    </w:r>
    <w:r w:rsidRPr="000A63A2">
      <w:rPr>
        <w:rFonts w:ascii="Calibri" w:eastAsia="Times New Roman" w:hAnsi="Calibri" w:cs="Calibri"/>
        <w:b/>
        <w:color w:val="000000"/>
        <w:sz w:val="22"/>
      </w:rPr>
      <w:t xml:space="preserve"> </w:t>
    </w:r>
    <w:r w:rsidRPr="000A63A2">
      <w:rPr>
        <w:rFonts w:ascii="Calibri" w:hAnsi="Calibri" w:cs="Calibri"/>
        <w:b/>
        <w:color w:val="000000"/>
        <w:sz w:val="22"/>
      </w:rPr>
      <w:t>DE</w:t>
    </w:r>
    <w:r w:rsidRPr="000A63A2">
      <w:rPr>
        <w:rFonts w:ascii="Calibri" w:eastAsia="Times New Roman" w:hAnsi="Calibri" w:cs="Calibri"/>
        <w:b/>
        <w:color w:val="000000"/>
        <w:sz w:val="22"/>
      </w:rPr>
      <w:t xml:space="preserve"> </w:t>
    </w:r>
    <w:r w:rsidRPr="000A63A2">
      <w:rPr>
        <w:rFonts w:ascii="Calibri" w:hAnsi="Calibri" w:cs="Calibri"/>
        <w:b/>
        <w:color w:val="000000"/>
        <w:sz w:val="22"/>
      </w:rPr>
      <w:t>JOÃO</w:t>
    </w:r>
    <w:r w:rsidRPr="000A63A2">
      <w:rPr>
        <w:rFonts w:ascii="Calibri" w:eastAsia="Times New Roman" w:hAnsi="Calibri" w:cs="Calibri"/>
        <w:b/>
        <w:color w:val="000000"/>
        <w:sz w:val="22"/>
      </w:rPr>
      <w:t xml:space="preserve"> </w:t>
    </w:r>
    <w:r w:rsidRPr="000A63A2">
      <w:rPr>
        <w:rFonts w:ascii="Calibri" w:hAnsi="Calibri" w:cs="Calibri"/>
        <w:b/>
        <w:color w:val="000000"/>
        <w:sz w:val="22"/>
      </w:rPr>
      <w:t>PESSOA</w:t>
    </w:r>
  </w:p>
  <w:p w:rsidR="00C16E19" w:rsidRPr="000A63A2" w:rsidRDefault="00C16E19" w:rsidP="00C16E19">
    <w:pPr>
      <w:pStyle w:val="Ttulo1"/>
      <w:rPr>
        <w:rFonts w:ascii="Calibri" w:hAnsi="Calibri" w:cs="Calibri"/>
        <w:color w:val="000000"/>
      </w:rPr>
    </w:pPr>
    <w:r w:rsidRPr="000A63A2">
      <w:rPr>
        <w:rFonts w:ascii="Calibri" w:hAnsi="Calibri" w:cs="Calibri"/>
        <w:color w:val="000000"/>
      </w:rPr>
      <w:t>Casa</w:t>
    </w:r>
    <w:r w:rsidRPr="000A63A2">
      <w:rPr>
        <w:rFonts w:ascii="Calibri" w:eastAsia="Arial" w:hAnsi="Calibri" w:cs="Calibri"/>
        <w:color w:val="000000"/>
      </w:rPr>
      <w:t xml:space="preserve"> </w:t>
    </w:r>
    <w:r w:rsidRPr="000A63A2">
      <w:rPr>
        <w:rFonts w:ascii="Calibri" w:hAnsi="Calibri" w:cs="Calibri"/>
        <w:color w:val="000000"/>
      </w:rPr>
      <w:t>Napoleão</w:t>
    </w:r>
    <w:r w:rsidRPr="000A63A2">
      <w:rPr>
        <w:rFonts w:ascii="Calibri" w:eastAsia="Arial" w:hAnsi="Calibri" w:cs="Calibri"/>
        <w:color w:val="000000"/>
      </w:rPr>
      <w:t xml:space="preserve"> </w:t>
    </w:r>
    <w:r w:rsidRPr="000A63A2">
      <w:rPr>
        <w:rFonts w:ascii="Calibri" w:hAnsi="Calibri" w:cs="Calibri"/>
        <w:color w:val="000000"/>
      </w:rPr>
      <w:t>Laureano</w:t>
    </w:r>
  </w:p>
  <w:p w:rsidR="00C16E19" w:rsidRPr="00C16E19" w:rsidRDefault="00C16E19" w:rsidP="00C16E19">
    <w:pPr>
      <w:pStyle w:val="PargrafodaLista"/>
      <w:numPr>
        <w:ilvl w:val="0"/>
        <w:numId w:val="1"/>
      </w:numPr>
      <w:autoSpaceDE w:val="0"/>
      <w:jc w:val="center"/>
      <w:rPr>
        <w:rFonts w:ascii="Calibri" w:hAnsi="Calibri" w:cs="Calibri"/>
        <w:b/>
        <w:bCs/>
        <w:sz w:val="22"/>
        <w:szCs w:val="22"/>
      </w:rPr>
    </w:pPr>
    <w:r w:rsidRPr="00C16E19">
      <w:rPr>
        <w:rFonts w:ascii="Calibri" w:hAnsi="Calibri" w:cs="Calibri"/>
        <w:b/>
        <w:bCs/>
        <w:sz w:val="22"/>
        <w:szCs w:val="22"/>
      </w:rPr>
      <w:t>Gabinete</w:t>
    </w:r>
    <w:r w:rsidRPr="00C16E19">
      <w:rPr>
        <w:rFonts w:ascii="Calibri" w:eastAsia="Arial" w:hAnsi="Calibri" w:cs="Calibri"/>
        <w:b/>
        <w:bCs/>
        <w:sz w:val="22"/>
        <w:szCs w:val="22"/>
      </w:rPr>
      <w:t xml:space="preserve"> </w:t>
    </w:r>
    <w:r w:rsidRPr="00C16E19">
      <w:rPr>
        <w:rFonts w:ascii="Calibri" w:hAnsi="Calibri" w:cs="Calibri"/>
        <w:b/>
        <w:bCs/>
        <w:sz w:val="22"/>
        <w:szCs w:val="22"/>
      </w:rPr>
      <w:t>do</w:t>
    </w:r>
    <w:r w:rsidRPr="00C16E19">
      <w:rPr>
        <w:rFonts w:ascii="Calibri" w:eastAsia="Arial" w:hAnsi="Calibri" w:cs="Calibri"/>
        <w:b/>
        <w:bCs/>
        <w:sz w:val="22"/>
        <w:szCs w:val="22"/>
      </w:rPr>
      <w:t xml:space="preserve"> </w:t>
    </w:r>
    <w:r>
      <w:rPr>
        <w:rFonts w:ascii="Calibri" w:eastAsia="Arial" w:hAnsi="Calibri" w:cs="Calibri"/>
        <w:b/>
        <w:bCs/>
        <w:sz w:val="22"/>
        <w:szCs w:val="22"/>
      </w:rPr>
      <w:t xml:space="preserve">Vereador </w:t>
    </w:r>
    <w:r w:rsidRPr="00C16E19">
      <w:rPr>
        <w:rFonts w:ascii="Calibri" w:hAnsi="Calibri" w:cs="Calibri"/>
        <w:b/>
        <w:bCs/>
        <w:sz w:val="22"/>
        <w:szCs w:val="22"/>
      </w:rPr>
      <w:t>Humberto Pontes</w:t>
    </w:r>
    <w:r w:rsidRPr="00C16E19">
      <w:rPr>
        <w:rFonts w:ascii="Calibri" w:eastAsia="Arial" w:hAnsi="Calibri" w:cs="Calibri"/>
        <w:b/>
        <w:bCs/>
        <w:sz w:val="22"/>
        <w:szCs w:val="22"/>
      </w:rPr>
      <w:t xml:space="preserve"> – </w:t>
    </w:r>
    <w:r w:rsidR="00534A17">
      <w:rPr>
        <w:rFonts w:ascii="Calibri" w:eastAsia="Arial" w:hAnsi="Calibri" w:cs="Calibri"/>
        <w:b/>
        <w:bCs/>
        <w:sz w:val="22"/>
        <w:szCs w:val="22"/>
      </w:rPr>
      <w:t>PV</w:t>
    </w:r>
  </w:p>
  <w:p w:rsidR="00C16E19" w:rsidRDefault="00C16E1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C16E19"/>
    <w:rsid w:val="00002310"/>
    <w:rsid w:val="000110DC"/>
    <w:rsid w:val="000138FD"/>
    <w:rsid w:val="00056FAC"/>
    <w:rsid w:val="0008182D"/>
    <w:rsid w:val="00090B67"/>
    <w:rsid w:val="000E73BA"/>
    <w:rsid w:val="00101E42"/>
    <w:rsid w:val="00112027"/>
    <w:rsid w:val="0013382B"/>
    <w:rsid w:val="00177ACB"/>
    <w:rsid w:val="0018289D"/>
    <w:rsid w:val="001C3BD5"/>
    <w:rsid w:val="001C41E7"/>
    <w:rsid w:val="001D4998"/>
    <w:rsid w:val="001E2DB5"/>
    <w:rsid w:val="00227AF0"/>
    <w:rsid w:val="00232749"/>
    <w:rsid w:val="002333E7"/>
    <w:rsid w:val="002537A7"/>
    <w:rsid w:val="002564FE"/>
    <w:rsid w:val="00263678"/>
    <w:rsid w:val="002C294F"/>
    <w:rsid w:val="002F3717"/>
    <w:rsid w:val="002F3B78"/>
    <w:rsid w:val="0030530B"/>
    <w:rsid w:val="0039707A"/>
    <w:rsid w:val="003B7C8A"/>
    <w:rsid w:val="004033AA"/>
    <w:rsid w:val="004223BD"/>
    <w:rsid w:val="00461644"/>
    <w:rsid w:val="004F74F4"/>
    <w:rsid w:val="00532993"/>
    <w:rsid w:val="00534A17"/>
    <w:rsid w:val="00593C7F"/>
    <w:rsid w:val="00596413"/>
    <w:rsid w:val="005A19E9"/>
    <w:rsid w:val="005A28E0"/>
    <w:rsid w:val="005A4277"/>
    <w:rsid w:val="005C17A5"/>
    <w:rsid w:val="005D2EF6"/>
    <w:rsid w:val="005E4DC3"/>
    <w:rsid w:val="005E676C"/>
    <w:rsid w:val="0060369B"/>
    <w:rsid w:val="00603D05"/>
    <w:rsid w:val="0060641C"/>
    <w:rsid w:val="0062140E"/>
    <w:rsid w:val="006233DD"/>
    <w:rsid w:val="00636FF4"/>
    <w:rsid w:val="00643C96"/>
    <w:rsid w:val="00644FCD"/>
    <w:rsid w:val="006D6F56"/>
    <w:rsid w:val="006F2BCD"/>
    <w:rsid w:val="007017D0"/>
    <w:rsid w:val="0072624C"/>
    <w:rsid w:val="00740280"/>
    <w:rsid w:val="00765FB0"/>
    <w:rsid w:val="0078416A"/>
    <w:rsid w:val="00795A30"/>
    <w:rsid w:val="007C34BA"/>
    <w:rsid w:val="008424F6"/>
    <w:rsid w:val="00845B3F"/>
    <w:rsid w:val="0089374A"/>
    <w:rsid w:val="008C5E55"/>
    <w:rsid w:val="008D0A99"/>
    <w:rsid w:val="008F2066"/>
    <w:rsid w:val="009477FE"/>
    <w:rsid w:val="00957F7F"/>
    <w:rsid w:val="009610A6"/>
    <w:rsid w:val="00987D28"/>
    <w:rsid w:val="009B0BE6"/>
    <w:rsid w:val="009D73C9"/>
    <w:rsid w:val="009D7A80"/>
    <w:rsid w:val="009F397B"/>
    <w:rsid w:val="00A3409C"/>
    <w:rsid w:val="00A63883"/>
    <w:rsid w:val="00A720E3"/>
    <w:rsid w:val="00A739B7"/>
    <w:rsid w:val="00A81C56"/>
    <w:rsid w:val="00AE1B51"/>
    <w:rsid w:val="00AF3B57"/>
    <w:rsid w:val="00AF52CB"/>
    <w:rsid w:val="00AF52D5"/>
    <w:rsid w:val="00AF7037"/>
    <w:rsid w:val="00B7763C"/>
    <w:rsid w:val="00B9347C"/>
    <w:rsid w:val="00BD2421"/>
    <w:rsid w:val="00BF0357"/>
    <w:rsid w:val="00C07F4C"/>
    <w:rsid w:val="00C16E19"/>
    <w:rsid w:val="00C17AA8"/>
    <w:rsid w:val="00C405F3"/>
    <w:rsid w:val="00C64CC5"/>
    <w:rsid w:val="00C8449A"/>
    <w:rsid w:val="00CA5D78"/>
    <w:rsid w:val="00CB55CD"/>
    <w:rsid w:val="00D8319C"/>
    <w:rsid w:val="00DD6633"/>
    <w:rsid w:val="00DE6AB5"/>
    <w:rsid w:val="00E3488E"/>
    <w:rsid w:val="00E44614"/>
    <w:rsid w:val="00E573A0"/>
    <w:rsid w:val="00E63C48"/>
    <w:rsid w:val="00EA43E1"/>
    <w:rsid w:val="00EA4E08"/>
    <w:rsid w:val="00EC08B7"/>
    <w:rsid w:val="00F10110"/>
    <w:rsid w:val="00F106B0"/>
    <w:rsid w:val="00F40C74"/>
    <w:rsid w:val="00F56946"/>
    <w:rsid w:val="00F93D7B"/>
    <w:rsid w:val="00FA391E"/>
    <w:rsid w:val="00FD3A54"/>
    <w:rsid w:val="00FE38F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E19"/>
    <w:pPr>
      <w:widowControl w:val="0"/>
      <w:suppressAutoHyphens/>
      <w:spacing w:after="0" w:line="240" w:lineRule="auto"/>
    </w:pPr>
    <w:rPr>
      <w:rFonts w:ascii="Liberation Serif" w:eastAsia="WenQuanYi Micro Hei" w:hAnsi="Liberation Serif" w:cs="Lohit Hindi"/>
      <w:kern w:val="1"/>
      <w:sz w:val="24"/>
      <w:szCs w:val="24"/>
      <w:lang w:eastAsia="hi-IN" w:bidi="hi-IN"/>
    </w:rPr>
  </w:style>
  <w:style w:type="paragraph" w:styleId="Ttulo1">
    <w:name w:val="heading 1"/>
    <w:basedOn w:val="Normal"/>
    <w:next w:val="Normal"/>
    <w:link w:val="Ttulo1Char"/>
    <w:qFormat/>
    <w:rsid w:val="00C16E19"/>
    <w:pPr>
      <w:keepNext/>
      <w:numPr>
        <w:numId w:val="1"/>
      </w:numPr>
      <w:jc w:val="center"/>
      <w:outlineLvl w:val="0"/>
    </w:pPr>
    <w:rPr>
      <w:rFonts w:ascii="Arial" w:eastAsia="Times New Roman" w:hAnsi="Arial" w:cs="Arial"/>
      <w:b/>
      <w:sz w:val="22"/>
      <w:szCs w:val="2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16E19"/>
    <w:rPr>
      <w:rFonts w:ascii="Arial" w:eastAsia="Times New Roman" w:hAnsi="Arial" w:cs="Arial"/>
      <w:b/>
      <w:kern w:val="1"/>
      <w:szCs w:val="20"/>
      <w:lang w:val="pt-PT" w:eastAsia="hi-IN" w:bidi="hi-IN"/>
    </w:rPr>
  </w:style>
  <w:style w:type="paragraph" w:styleId="PargrafodaLista">
    <w:name w:val="List Paragraph"/>
    <w:basedOn w:val="Normal"/>
    <w:uiPriority w:val="34"/>
    <w:qFormat/>
    <w:rsid w:val="00C16E19"/>
    <w:pPr>
      <w:ind w:left="720"/>
      <w:contextualSpacing/>
    </w:pPr>
    <w:rPr>
      <w:rFonts w:cs="Mangal"/>
      <w:szCs w:val="21"/>
    </w:rPr>
  </w:style>
  <w:style w:type="paragraph" w:styleId="Textodebalo">
    <w:name w:val="Balloon Text"/>
    <w:basedOn w:val="Normal"/>
    <w:link w:val="TextodebaloChar"/>
    <w:uiPriority w:val="99"/>
    <w:semiHidden/>
    <w:unhideWhenUsed/>
    <w:rsid w:val="00C16E19"/>
    <w:rPr>
      <w:rFonts w:ascii="Tahoma" w:hAnsi="Tahoma" w:cs="Mangal"/>
      <w:sz w:val="16"/>
      <w:szCs w:val="14"/>
    </w:rPr>
  </w:style>
  <w:style w:type="character" w:customStyle="1" w:styleId="TextodebaloChar">
    <w:name w:val="Texto de balão Char"/>
    <w:basedOn w:val="Fontepargpadro"/>
    <w:link w:val="Textodebalo"/>
    <w:uiPriority w:val="99"/>
    <w:semiHidden/>
    <w:rsid w:val="00C16E19"/>
    <w:rPr>
      <w:rFonts w:ascii="Tahoma" w:eastAsia="WenQuanYi Micro Hei" w:hAnsi="Tahoma" w:cs="Mangal"/>
      <w:kern w:val="1"/>
      <w:sz w:val="16"/>
      <w:szCs w:val="14"/>
      <w:lang w:eastAsia="hi-IN" w:bidi="hi-IN"/>
    </w:rPr>
  </w:style>
  <w:style w:type="paragraph" w:styleId="Cabealho">
    <w:name w:val="header"/>
    <w:basedOn w:val="Normal"/>
    <w:link w:val="CabealhoChar"/>
    <w:uiPriority w:val="99"/>
    <w:semiHidden/>
    <w:unhideWhenUsed/>
    <w:rsid w:val="00C16E19"/>
    <w:pPr>
      <w:tabs>
        <w:tab w:val="center" w:pos="4252"/>
        <w:tab w:val="right" w:pos="8504"/>
      </w:tabs>
    </w:pPr>
    <w:rPr>
      <w:rFonts w:cs="Mangal"/>
      <w:szCs w:val="21"/>
    </w:rPr>
  </w:style>
  <w:style w:type="character" w:customStyle="1" w:styleId="CabealhoChar">
    <w:name w:val="Cabeçalho Char"/>
    <w:basedOn w:val="Fontepargpadro"/>
    <w:link w:val="Cabealho"/>
    <w:uiPriority w:val="99"/>
    <w:semiHidden/>
    <w:rsid w:val="00C16E19"/>
    <w:rPr>
      <w:rFonts w:ascii="Liberation Serif" w:eastAsia="WenQuanYi Micro Hei" w:hAnsi="Liberation Serif" w:cs="Mangal"/>
      <w:kern w:val="1"/>
      <w:sz w:val="24"/>
      <w:szCs w:val="21"/>
      <w:lang w:eastAsia="hi-IN" w:bidi="hi-IN"/>
    </w:rPr>
  </w:style>
  <w:style w:type="paragraph" w:styleId="Rodap">
    <w:name w:val="footer"/>
    <w:basedOn w:val="Normal"/>
    <w:link w:val="RodapChar"/>
    <w:uiPriority w:val="99"/>
    <w:semiHidden/>
    <w:unhideWhenUsed/>
    <w:rsid w:val="00C16E19"/>
    <w:pPr>
      <w:tabs>
        <w:tab w:val="center" w:pos="4252"/>
        <w:tab w:val="right" w:pos="8504"/>
      </w:tabs>
    </w:pPr>
    <w:rPr>
      <w:rFonts w:cs="Mangal"/>
      <w:szCs w:val="21"/>
    </w:rPr>
  </w:style>
  <w:style w:type="character" w:customStyle="1" w:styleId="RodapChar">
    <w:name w:val="Rodapé Char"/>
    <w:basedOn w:val="Fontepargpadro"/>
    <w:link w:val="Rodap"/>
    <w:uiPriority w:val="99"/>
    <w:semiHidden/>
    <w:rsid w:val="00C16E19"/>
    <w:rPr>
      <w:rFonts w:ascii="Liberation Serif" w:eastAsia="WenQuanYi Micro Hei" w:hAnsi="Liberation Serif" w:cs="Mangal"/>
      <w:kern w:val="1"/>
      <w:sz w:val="24"/>
      <w:szCs w:val="21"/>
      <w:lang w:eastAsia="hi-IN" w:bidi="hi-IN"/>
    </w:rPr>
  </w:style>
  <w:style w:type="paragraph" w:styleId="NormalWeb">
    <w:name w:val="Normal (Web)"/>
    <w:basedOn w:val="Normal"/>
    <w:uiPriority w:val="99"/>
    <w:unhideWhenUsed/>
    <w:rsid w:val="00FE38F3"/>
    <w:pPr>
      <w:widowControl/>
      <w:suppressAutoHyphens w:val="0"/>
      <w:spacing w:before="100" w:beforeAutospacing="1" w:after="100" w:afterAutospacing="1"/>
    </w:pPr>
    <w:rPr>
      <w:rFonts w:ascii="Times New Roman" w:eastAsia="Times New Roman" w:hAnsi="Times New Roman" w:cs="Times New Roman"/>
      <w:kern w:val="0"/>
      <w:lang w:eastAsia="pt-BR" w:bidi="ar-SA"/>
    </w:rPr>
  </w:style>
  <w:style w:type="paragraph" w:customStyle="1" w:styleId="Contedodatabela">
    <w:name w:val="Conteúdo da tabela"/>
    <w:basedOn w:val="Normal"/>
    <w:qFormat/>
    <w:rsid w:val="00FD3A54"/>
    <w:pPr>
      <w:suppressLineNumbers/>
    </w:pPr>
    <w:rPr>
      <w:color w:val="00000A"/>
      <w:kern w:val="0"/>
    </w:rPr>
  </w:style>
  <w:style w:type="paragraph" w:customStyle="1" w:styleId="Standard">
    <w:name w:val="Standard"/>
    <w:rsid w:val="00B9347C"/>
    <w:pPr>
      <w:widowControl w:val="0"/>
      <w:suppressAutoHyphens/>
      <w:autoSpaceDE w:val="0"/>
      <w:autoSpaceDN w:val="0"/>
      <w:spacing w:after="0" w:line="240" w:lineRule="auto"/>
    </w:pPr>
    <w:rPr>
      <w:rFonts w:ascii="Times New Roman" w:eastAsia="Times New Roman" w:hAnsi="Times New Roman" w:cs="Times New Roman"/>
      <w:kern w:val="3"/>
      <w:sz w:val="20"/>
      <w:szCs w:val="20"/>
      <w:lang w:eastAsia="zh-CN"/>
    </w:rPr>
  </w:style>
  <w:style w:type="paragraph" w:customStyle="1" w:styleId="DefaultText">
    <w:name w:val="Default Text"/>
    <w:basedOn w:val="Standard"/>
    <w:rsid w:val="00B9347C"/>
  </w:style>
  <w:style w:type="paragraph" w:styleId="Corpodetexto">
    <w:name w:val="Body Text"/>
    <w:basedOn w:val="Normal"/>
    <w:link w:val="CorpodetextoChar"/>
    <w:rsid w:val="00A739B7"/>
    <w:pPr>
      <w:spacing w:after="140" w:line="288" w:lineRule="auto"/>
    </w:pPr>
    <w:rPr>
      <w:color w:val="00000A"/>
      <w:kern w:val="0"/>
    </w:rPr>
  </w:style>
  <w:style w:type="character" w:customStyle="1" w:styleId="CorpodetextoChar">
    <w:name w:val="Corpo de texto Char"/>
    <w:basedOn w:val="Fontepargpadro"/>
    <w:link w:val="Corpodetexto"/>
    <w:rsid w:val="00A739B7"/>
    <w:rPr>
      <w:rFonts w:ascii="Liberation Serif" w:eastAsia="WenQuanYi Micro Hei" w:hAnsi="Liberation Serif" w:cs="Lohit Hindi"/>
      <w:color w:val="00000A"/>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BD0DF-FA36-4390-A46F-02616CBC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1160</Words>
  <Characters>6268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Rabello</dc:creator>
  <cp:lastModifiedBy>Mariangela Pontes</cp:lastModifiedBy>
  <cp:revision>7</cp:revision>
  <cp:lastPrinted>2020-06-01T17:08:00Z</cp:lastPrinted>
  <dcterms:created xsi:type="dcterms:W3CDTF">2020-05-29T14:52:00Z</dcterms:created>
  <dcterms:modified xsi:type="dcterms:W3CDTF">2020-06-01T17:08:00Z</dcterms:modified>
</cp:coreProperties>
</file>