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left"/>
        <w:rPr>
          <w:b/>
          <w:b/>
          <w:i w:val="false"/>
          <w:i w:val="false"/>
        </w:rPr>
      </w:pPr>
      <w:r>
        <w:rPr>
          <w:b/>
          <w:i w:val="fals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2856865</wp:posOffset>
            </wp:positionH>
            <wp:positionV relativeFrom="paragraph">
              <wp:posOffset>180975</wp:posOffset>
            </wp:positionV>
            <wp:extent cx="619760" cy="556260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jc w:val="both"/>
        <w:rPr>
          <w:b/>
          <w:b/>
          <w:i w:val="false"/>
          <w:i w:val="false"/>
        </w:rPr>
      </w:pPr>
      <w:r>
        <w:rPr>
          <w:b/>
          <w:i w:val="false"/>
        </w:rPr>
      </w:r>
    </w:p>
    <w:p>
      <w:pPr>
        <w:pStyle w:val="LOnormal"/>
        <w:jc w:val="center"/>
        <w:rPr>
          <w:b/>
          <w:b/>
        </w:rPr>
      </w:pPr>
      <w:r>
        <w:rPr>
          <w:b/>
        </w:rPr>
      </w:r>
    </w:p>
    <w:p>
      <w:pPr>
        <w:pStyle w:val="LOnormal"/>
        <w:jc w:val="center"/>
        <w:rPr>
          <w:b/>
          <w:b/>
        </w:rPr>
      </w:pPr>
      <w:r>
        <w:rPr>
          <w:b/>
        </w:rPr>
      </w:r>
    </w:p>
    <w:p>
      <w:pPr>
        <w:pStyle w:val="LOnormal"/>
        <w:jc w:val="left"/>
        <w:rPr>
          <w:b/>
          <w:b/>
          <w:i w:val="false"/>
          <w:i w:val="false"/>
        </w:rPr>
      </w:pPr>
      <w:r>
        <w:rPr>
          <w:b/>
          <w:i w:val="false"/>
        </w:rPr>
      </w:r>
    </w:p>
    <w:p>
      <w:pPr>
        <w:pStyle w:val="LOnormal"/>
        <w:jc w:val="center"/>
        <w:rPr>
          <w:rFonts w:ascii="aeal" w:hAnsi="aeal"/>
        </w:rPr>
      </w:pPr>
      <w:r>
        <w:rPr>
          <w:rFonts w:ascii="aeal" w:hAnsi="aeal"/>
          <w:b/>
          <w:i w:val="false"/>
        </w:rPr>
        <w:t>ESTADO DA PARAÍBA</w:t>
      </w:r>
    </w:p>
    <w:p>
      <w:pPr>
        <w:pStyle w:val="LOnormal"/>
        <w:jc w:val="center"/>
        <w:rPr>
          <w:rFonts w:ascii="aeal" w:hAnsi="aeal"/>
        </w:rPr>
      </w:pPr>
      <w:r>
        <w:rPr>
          <w:rFonts w:ascii="aeal" w:hAnsi="aeal"/>
          <w:b w:val="false"/>
          <w:i/>
        </w:rPr>
        <w:t>CASA DE NAPOLEÃO LAUREANO</w:t>
      </w:r>
    </w:p>
    <w:p>
      <w:pPr>
        <w:pStyle w:val="LOnormal"/>
        <w:jc w:val="center"/>
        <w:rPr>
          <w:rFonts w:ascii="aeal" w:hAnsi="aeal"/>
        </w:rPr>
      </w:pPr>
      <w:r>
        <w:rPr>
          <w:rFonts w:ascii="aeal" w:hAnsi="aeal"/>
          <w:b/>
          <w:i w:val="false"/>
        </w:rPr>
        <w:t>Gabinete do Vereador Marcos Henriques</w:t>
      </w:r>
    </w:p>
    <w:p>
      <w:pPr>
        <w:pStyle w:val="LOnormal"/>
        <w:pBdr>
          <w:bottom w:val="single" w:sz="8" w:space="2" w:color="000000"/>
        </w:pBdr>
        <w:jc w:val="center"/>
        <w:rPr>
          <w:b/>
          <w:b/>
          <w:i w:val="false"/>
          <w:i w:val="false"/>
        </w:rPr>
      </w:pPr>
      <w:r>
        <w:rPr>
          <w:b/>
          <w:i w:val="false"/>
        </w:rPr>
      </w:r>
    </w:p>
    <w:p>
      <w:pPr>
        <w:pStyle w:val="LOnormal"/>
        <w:jc w:val="center"/>
        <w:rPr>
          <w:rFonts w:ascii="aeal" w:hAnsi="aeal"/>
        </w:rPr>
      </w:pPr>
      <w:r>
        <w:rPr>
          <w:rFonts w:ascii="aeal" w:hAnsi="aeal"/>
          <w:b/>
          <w:i w:val="false"/>
        </w:rPr>
        <w:t>PROJETO DE LEI ORDINÁRIA N</w:t>
      </w:r>
      <w:r>
        <w:rPr>
          <w:rFonts w:eastAsia="Liberation Serif" w:cs="Liberation Serif" w:ascii="aeal" w:hAnsi="aeal"/>
          <w:b/>
          <w:i w:val="false"/>
        </w:rPr>
        <w:t>°</w:t>
      </w:r>
      <w:r>
        <w:rPr>
          <w:rFonts w:ascii="aeal" w:hAnsi="aeal"/>
          <w:b/>
          <w:i w:val="false"/>
        </w:rPr>
        <w:t>_________</w:t>
      </w:r>
    </w:p>
    <w:p>
      <w:pPr>
        <w:pStyle w:val="LOnormal"/>
        <w:jc w:val="center"/>
        <w:rPr>
          <w:rFonts w:ascii="aeal" w:hAnsi="aeal"/>
          <w:b/>
          <w:b/>
          <w:i w:val="false"/>
          <w:i w:val="false"/>
        </w:rPr>
      </w:pPr>
      <w:r>
        <w:rPr>
          <w:rFonts w:ascii="aeal" w:hAnsi="aeal"/>
          <w:b/>
          <w:i w:val="false"/>
        </w:rPr>
      </w:r>
    </w:p>
    <w:p>
      <w:pPr>
        <w:pStyle w:val="LOnormal"/>
        <w:jc w:val="center"/>
        <w:rPr>
          <w:rFonts w:ascii="aeal" w:hAnsi="aeal"/>
        </w:rPr>
      </w:pPr>
      <w:r>
        <w:rPr>
          <w:rFonts w:ascii="aeal" w:hAnsi="aeal"/>
          <w:i w:val="false"/>
        </w:rPr>
        <w:t>(Autoria do Projeto: Vereador MARCOS HENRIQUES)</w:t>
      </w:r>
    </w:p>
    <w:p>
      <w:pPr>
        <w:pStyle w:val="LOnormal"/>
        <w:pBdr>
          <w:bottom w:val="single" w:sz="8" w:space="2" w:color="000000"/>
        </w:pBdr>
        <w:ind w:left="0" w:right="0" w:hanging="0"/>
        <w:jc w:val="center"/>
        <w:rPr>
          <w:rFonts w:ascii="aeal" w:hAnsi="aeal"/>
        </w:rPr>
      </w:pPr>
      <w:r>
        <w:rPr>
          <w:rFonts w:ascii="aeal" w:hAnsi="aeal"/>
        </w:rPr>
      </w:r>
    </w:p>
    <w:p>
      <w:pPr>
        <w:pStyle w:val="LOnormal"/>
        <w:jc w:val="left"/>
        <w:rPr/>
      </w:pPr>
      <w:r>
        <w:rPr/>
      </w:r>
    </w:p>
    <w:p>
      <w:pPr>
        <w:pStyle w:val="LOnormal"/>
        <w:widowControl w:val="false"/>
        <w:suppressAutoHyphens w:val="true"/>
        <w:bidi w:val="0"/>
        <w:spacing w:before="0" w:after="0"/>
        <w:ind w:left="4422" w:right="0" w:hanging="0"/>
        <w:jc w:val="both"/>
        <w:rPr>
          <w:rFonts w:ascii="aeal" w:hAnsi="aeal"/>
          <w:sz w:val="22"/>
          <w:szCs w:val="22"/>
        </w:rPr>
      </w:pPr>
      <w:r>
        <w:rPr>
          <w:rFonts w:ascii="aeal" w:hAnsi="aeal"/>
          <w:sz w:val="22"/>
          <w:szCs w:val="22"/>
        </w:rPr>
        <w:t>Dispõe sobre a prestação de serviços de coreógrafos, maestros e/ou regente de fanfarra em todas as escolas do ensino fundamental do município de João Pessoa.</w:t>
      </w:r>
    </w:p>
    <w:p>
      <w:pPr>
        <w:pStyle w:val="LOnormal"/>
        <w:jc w:val="left"/>
        <w:rPr>
          <w:rFonts w:ascii="aeal" w:hAnsi="aeal"/>
          <w:i w:val="false"/>
          <w:i w:val="false"/>
          <w:sz w:val="22"/>
          <w:szCs w:val="22"/>
        </w:rPr>
      </w:pPr>
      <w:r>
        <w:rPr>
          <w:rFonts w:ascii="aeal" w:hAnsi="aeal"/>
          <w:i w:val="false"/>
          <w:sz w:val="22"/>
          <w:szCs w:val="22"/>
        </w:rPr>
      </w:r>
    </w:p>
    <w:p>
      <w:pPr>
        <w:pStyle w:val="LOnormal"/>
        <w:ind w:left="0" w:right="0" w:hanging="0"/>
        <w:jc w:val="both"/>
        <w:rPr>
          <w:i w:val="false"/>
          <w:i w:val="false"/>
          <w:position w:val="0"/>
          <w:sz w:val="22"/>
          <w:sz w:val="22"/>
          <w:vertAlign w:val="baseline"/>
        </w:rPr>
      </w:pPr>
      <w:r>
        <w:rPr>
          <w:i w:val="false"/>
          <w:position w:val="0"/>
          <w:sz w:val="22"/>
          <w:sz w:val="22"/>
          <w:vertAlign w:val="baseline"/>
        </w:rPr>
      </w:r>
    </w:p>
    <w:p>
      <w:pPr>
        <w:pStyle w:val="LOnormal"/>
        <w:ind w:left="0" w:right="0" w:hanging="0"/>
        <w:jc w:val="both"/>
        <w:rPr>
          <w:rFonts w:ascii="aeal" w:hAnsi="aeal"/>
          <w:sz w:val="22"/>
          <w:szCs w:val="22"/>
        </w:rPr>
      </w:pPr>
      <w:r>
        <w:rPr>
          <w:rFonts w:ascii="aeal" w:hAnsi="aeal"/>
          <w:i w:val="false"/>
          <w:position w:val="0"/>
          <w:sz w:val="22"/>
          <w:sz w:val="22"/>
          <w:szCs w:val="22"/>
          <w:vertAlign w:val="baseline"/>
        </w:rPr>
        <w:tab/>
      </w:r>
    </w:p>
    <w:p>
      <w:pPr>
        <w:pStyle w:val="LOnormal"/>
        <w:ind w:left="0" w:right="0" w:hanging="0"/>
        <w:jc w:val="both"/>
        <w:rPr>
          <w:rFonts w:ascii="aeal" w:hAnsi="aeal"/>
          <w:sz w:val="22"/>
          <w:szCs w:val="22"/>
        </w:rPr>
      </w:pPr>
      <w:r>
        <w:rPr>
          <w:rFonts w:ascii="aeal" w:hAnsi="aeal"/>
          <w:b/>
          <w:bCs/>
          <w:i w:val="false"/>
          <w:position w:val="0"/>
          <w:sz w:val="22"/>
          <w:sz w:val="22"/>
          <w:szCs w:val="22"/>
          <w:vertAlign w:val="baseline"/>
        </w:rPr>
        <w:tab/>
        <w:t xml:space="preserve">A CÂMARA MUNICIPAL DE JOÃO PESSOA </w:t>
      </w:r>
      <w:r>
        <w:rPr>
          <w:rFonts w:ascii="aeal" w:hAnsi="aeal"/>
          <w:b/>
          <w:bCs/>
          <w:sz w:val="22"/>
          <w:szCs w:val="22"/>
        </w:rPr>
        <w:t>DECRETA</w:t>
      </w:r>
      <w:r>
        <w:rPr>
          <w:rFonts w:ascii="aeal" w:hAnsi="aeal"/>
          <w:b/>
          <w:bCs/>
          <w:i w:val="false"/>
          <w:position w:val="0"/>
          <w:sz w:val="22"/>
          <w:sz w:val="22"/>
          <w:szCs w:val="22"/>
          <w:vertAlign w:val="baseline"/>
        </w:rPr>
        <w:t>:</w:t>
      </w:r>
    </w:p>
    <w:p>
      <w:pPr>
        <w:pStyle w:val="LOnormal"/>
        <w:ind w:left="0" w:right="0" w:hanging="0"/>
        <w:jc w:val="both"/>
        <w:rPr>
          <w:rFonts w:ascii="aeal" w:hAnsi="aeal"/>
          <w:b/>
          <w:b/>
          <w:bCs/>
          <w:sz w:val="22"/>
          <w:szCs w:val="22"/>
        </w:rPr>
      </w:pPr>
      <w:r>
        <w:rPr>
          <w:rFonts w:ascii="aeal" w:hAnsi="aeal"/>
          <w:b/>
          <w:bCs/>
          <w:sz w:val="22"/>
          <w:szCs w:val="22"/>
        </w:rPr>
      </w:r>
    </w:p>
    <w:p>
      <w:pPr>
        <w:pStyle w:val="LOnormal"/>
        <w:ind w:left="0" w:right="0" w:hanging="0"/>
        <w:jc w:val="both"/>
        <w:rPr>
          <w:rFonts w:ascii="aeal" w:hAnsi="aeal"/>
          <w:b/>
          <w:b/>
          <w:bCs/>
          <w:sz w:val="22"/>
          <w:szCs w:val="22"/>
        </w:rPr>
      </w:pPr>
      <w:r>
        <w:rPr>
          <w:rFonts w:ascii="aeal" w:hAnsi="aeal"/>
          <w:b/>
          <w:bCs/>
          <w:sz w:val="22"/>
          <w:szCs w:val="22"/>
        </w:rPr>
      </w:r>
    </w:p>
    <w:p>
      <w:pPr>
        <w:pStyle w:val="LOnormal"/>
        <w:widowControl w:val="false"/>
        <w:suppressAutoHyphens w:val="true"/>
        <w:bidi w:val="0"/>
        <w:spacing w:before="0" w:after="0"/>
        <w:ind w:left="4422" w:right="0" w:hanging="0"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position w:val="0"/>
          <w:sz w:val="22"/>
          <w:sz w:val="22"/>
          <w:vertAlign w:val="baseline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position w:val="0"/>
          <w:sz w:val="22"/>
          <w:sz w:val="22"/>
          <w:vertAlign w:val="baseline"/>
        </w:rPr>
      </w:r>
    </w:p>
    <w:p>
      <w:pPr>
        <w:pStyle w:val="Corpodotexto"/>
        <w:widowControl/>
        <w:jc w:val="both"/>
        <w:rPr>
          <w:rFonts w:ascii="aeal" w:hAnsi="aeal"/>
          <w:sz w:val="22"/>
          <w:szCs w:val="22"/>
        </w:rPr>
      </w:pPr>
      <w:bookmarkStart w:id="0" w:name="art1"/>
      <w:bookmarkEnd w:id="0"/>
      <w:r>
        <w:rPr>
          <w:rFonts w:ascii="aeal" w:hAnsi="ae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ab/>
        <w:t xml:space="preserve">Art. 1º As </w:t>
      </w:r>
      <w:r>
        <w:rPr>
          <w:rFonts w:eastAsia="Liberation Serif" w:cs="Liberation Serif" w:ascii="aeal" w:hAnsi="aeal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zh-CN" w:bidi="hi-IN"/>
        </w:rPr>
        <w:t>escolas municipais de ensino fundamental</w:t>
      </w:r>
      <w:r>
        <w:rPr>
          <w:rFonts w:ascii="aeal" w:hAnsi="ae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contarão com os serviços de coreógrafo</w:t>
      </w:r>
      <w:r>
        <w:rPr>
          <w:rFonts w:eastAsia="Liberation Serif" w:cs="Liberation Serif" w:ascii="aeal" w:hAnsi="aeal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zh-CN" w:bidi="hi-IN"/>
        </w:rPr>
        <w:t>s e de maestros/ regentes de banda musical</w:t>
      </w:r>
      <w:r>
        <w:rPr>
          <w:rFonts w:ascii="aeal" w:hAnsi="ae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para atender às necessidades da Coordenação de Atividades Artísticas Escolares, </w:t>
      </w:r>
      <w:r>
        <w:rPr>
          <w:rFonts w:eastAsia="Liberation Serif" w:cs="Liberation Serif" w:ascii="aeal" w:hAnsi="aeal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zh-CN" w:bidi="hi-IN"/>
        </w:rPr>
        <w:t>instituída pela</w:t>
      </w:r>
      <w:r>
        <w:rPr>
          <w:rFonts w:ascii="aeal" w:hAnsi="ae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rFonts w:eastAsia="Liberation Serif" w:cs="Liberation Serif" w:ascii="aeal" w:hAnsi="aeal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zh-CN" w:bidi="hi-IN"/>
        </w:rPr>
        <w:t>Lei</w:t>
      </w:r>
      <w:r>
        <w:rPr>
          <w:rFonts w:ascii="aeal" w:hAnsi="ae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Municipal 7.131/1992 .</w:t>
      </w:r>
    </w:p>
    <w:p>
      <w:pPr>
        <w:pStyle w:val="Corpodotexto"/>
        <w:widowControl/>
        <w:jc w:val="both"/>
        <w:rPr>
          <w:rFonts w:ascii="aeal" w:hAnsi="aeal"/>
          <w:sz w:val="22"/>
          <w:szCs w:val="22"/>
        </w:rPr>
      </w:pPr>
      <w:r>
        <w:rPr>
          <w:rFonts w:ascii="aeal" w:hAnsi="ae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ab/>
        <w:t xml:space="preserve">§ 1º As equipes </w:t>
      </w:r>
      <w:r>
        <w:rPr>
          <w:rFonts w:eastAsia="Liberation Serif" w:cs="Liberation Serif" w:ascii="aeal" w:hAnsi="aeal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zh-CN" w:bidi="hi-IN"/>
        </w:rPr>
        <w:t>formadas por coreógrafo e maestro/ regente de banda musical</w:t>
      </w:r>
      <w:r>
        <w:rPr>
          <w:rFonts w:ascii="aeal" w:hAnsi="ae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deverão desenvolver ações para a melhoria da qualidade do processo de ensino-aprendizagem, com a participação da comunidade escolar, atuando n</w:t>
      </w:r>
      <w:r>
        <w:rPr>
          <w:rFonts w:eastAsia="Liberation Serif" w:cs="Liberation Serif" w:ascii="aeal" w:hAnsi="aeal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zh-CN" w:bidi="hi-IN"/>
        </w:rPr>
        <w:t>o desenvolvimento do ensino artístico e cultural dos alunos</w:t>
      </w:r>
      <w:r>
        <w:rPr>
          <w:rFonts w:ascii="aeal" w:hAnsi="ae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.</w:t>
      </w:r>
    </w:p>
    <w:p>
      <w:pPr>
        <w:pStyle w:val="Corpodotexto"/>
        <w:widowControl/>
        <w:rPr>
          <w:rFonts w:ascii="aeal" w:hAnsi="ae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aeal" w:hAnsi="ae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ab/>
        <w:t>§ 2º O trabalho da equipe formada por coreógrafo</w:t>
      </w:r>
      <w:r>
        <w:rPr>
          <w:rFonts w:eastAsia="Liberation Serif" w:cs="Liberation Serif" w:ascii="aeal" w:hAnsi="aeal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zh-CN" w:bidi="hi-IN"/>
        </w:rPr>
        <w:t xml:space="preserve"> e maestro/ regente de banda musical </w:t>
      </w:r>
      <w:r>
        <w:rPr>
          <w:rFonts w:ascii="aeal" w:hAnsi="ae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deverá considerar o projeto político-pedagógico da rede pública municipal de </w:t>
      </w:r>
      <w:r>
        <w:rPr>
          <w:rFonts w:eastAsia="Liberation Serif" w:cs="Liberation Serif" w:ascii="aeal" w:hAnsi="aeal"/>
          <w:b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pt-BR" w:eastAsia="zh-CN" w:bidi="hi-IN"/>
        </w:rPr>
        <w:t>ensino, bem como as diretrizes da escola em que atua</w:t>
      </w:r>
      <w:r>
        <w:rPr>
          <w:rFonts w:ascii="aeal" w:hAnsi="ae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.</w:t>
      </w:r>
    </w:p>
    <w:p>
      <w:pPr>
        <w:pStyle w:val="Corpodotexto"/>
        <w:widowControl/>
        <w:rPr>
          <w:rFonts w:ascii="aeal" w:hAnsi="ae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aeal" w:hAnsi="ae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ab/>
        <w:t>Art. 2º Cada escola deverá ter sua equipe específica formada por coreógrafo (s) e maestro (s)/ regente (s) de banda musical, sendo vedado à mesma equipe atuar em mais de uma escola.</w:t>
      </w:r>
    </w:p>
    <w:p>
      <w:pPr>
        <w:pStyle w:val="Corpodotexto"/>
        <w:widowControl/>
        <w:rPr>
          <w:rFonts w:ascii="aeal" w:hAnsi="ae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aeal" w:hAnsi="ae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ab/>
        <w:t>Art. 3º  Esta Lei entra em vigor na data de sua publicação.</w:t>
      </w:r>
    </w:p>
    <w:p>
      <w:pPr>
        <w:pStyle w:val="Corpodotexto"/>
        <w:rPr>
          <w:rFonts w:ascii="aeal" w:hAnsi="aeal"/>
          <w:sz w:val="22"/>
          <w:szCs w:val="22"/>
        </w:rPr>
      </w:pPr>
      <w:r>
        <w:rPr>
          <w:rFonts w:ascii="aeal" w:hAnsi="aeal"/>
          <w:sz w:val="22"/>
          <w:szCs w:val="22"/>
        </w:rPr>
      </w:r>
    </w:p>
    <w:p>
      <w:pPr>
        <w:pStyle w:val="LOnormal"/>
        <w:ind w:left="0" w:right="0" w:hanging="0"/>
        <w:jc w:val="center"/>
        <w:rPr>
          <w:rFonts w:ascii="aeal" w:hAnsi="aeal"/>
        </w:rPr>
      </w:pPr>
      <w:r>
        <w:rPr>
          <w:rFonts w:ascii="aeal" w:hAnsi="aeal"/>
          <w:sz w:val="22"/>
          <w:szCs w:val="22"/>
        </w:rPr>
        <w:t xml:space="preserve">João Pessoa, </w:t>
      </w:r>
      <w:r>
        <w:rPr>
          <w:rFonts w:eastAsia="Liberation Serif" w:cs="Liberation Serif" w:ascii="aeal" w:hAnsi="aeal"/>
          <w:color w:val="auto"/>
          <w:kern w:val="0"/>
          <w:sz w:val="22"/>
          <w:szCs w:val="22"/>
          <w:lang w:val="pt-BR" w:eastAsia="zh-CN" w:bidi="hi-IN"/>
        </w:rPr>
        <w:t>24</w:t>
      </w:r>
      <w:r>
        <w:rPr>
          <w:rFonts w:ascii="aeal" w:hAnsi="aeal"/>
          <w:sz w:val="22"/>
          <w:szCs w:val="22"/>
        </w:rPr>
        <w:t xml:space="preserve"> de </w:t>
      </w:r>
      <w:r>
        <w:rPr>
          <w:rFonts w:eastAsia="Liberation Serif" w:cs="Liberation Serif" w:ascii="aeal" w:hAnsi="aeal"/>
          <w:color w:val="auto"/>
          <w:kern w:val="0"/>
          <w:sz w:val="22"/>
          <w:szCs w:val="22"/>
          <w:lang w:val="pt-BR" w:eastAsia="zh-CN" w:bidi="hi-IN"/>
        </w:rPr>
        <w:t>fevereiro</w:t>
      </w:r>
      <w:r>
        <w:rPr>
          <w:rFonts w:ascii="aeal" w:hAnsi="aeal"/>
          <w:sz w:val="22"/>
          <w:szCs w:val="22"/>
        </w:rPr>
        <w:t xml:space="preserve"> de 2021.</w:t>
      </w:r>
    </w:p>
    <w:p>
      <w:pPr>
        <w:pStyle w:val="LOnormal"/>
        <w:ind w:left="0" w:right="0" w:hanging="0"/>
        <w:jc w:val="center"/>
        <w:rPr>
          <w:rFonts w:ascii="aeal" w:hAnsi="aeal"/>
          <w:b/>
          <w:b/>
        </w:rPr>
      </w:pPr>
      <w:r>
        <w:rPr>
          <w:rFonts w:ascii="aeal" w:hAnsi="aeal"/>
          <w:b/>
        </w:rPr>
      </w:r>
    </w:p>
    <w:p>
      <w:pPr>
        <w:pStyle w:val="LOnormal"/>
        <w:spacing w:lineRule="auto" w:line="360"/>
        <w:jc w:val="center"/>
        <w:rPr>
          <w:rFonts w:ascii="aeal" w:hAnsi="aeal"/>
        </w:rPr>
      </w:pPr>
      <w:r>
        <w:rPr>
          <w:rFonts w:ascii="aeal" w:hAnsi="aeal"/>
          <w:b/>
        </w:rPr>
        <w:drawing>
          <wp:inline distT="0" distB="0" distL="0" distR="0">
            <wp:extent cx="2051050" cy="888365"/>
            <wp:effectExtent l="0" t="0" r="0" b="0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ind w:left="0" w:right="0" w:hanging="0"/>
        <w:jc w:val="left"/>
        <w:rPr>
          <w:rFonts w:ascii="aeal" w:hAnsi="aeal"/>
        </w:rPr>
      </w:pPr>
      <w:r>
        <w:rPr>
          <w:rFonts w:ascii="aeal" w:hAnsi="aeal"/>
          <w:b/>
          <w:i w:val="false"/>
          <w:position w:val="0"/>
          <w:sz w:val="24"/>
          <w:sz w:val="24"/>
          <w:szCs w:val="24"/>
          <w:vertAlign w:val="baseline"/>
        </w:rPr>
        <w:tab/>
        <w:t>JUSTIFICAÇÃO</w:t>
      </w:r>
    </w:p>
    <w:p>
      <w:pPr>
        <w:pStyle w:val="LOnormal"/>
        <w:spacing w:lineRule="auto" w:line="360"/>
        <w:ind w:left="0" w:right="0" w:hanging="0"/>
        <w:jc w:val="center"/>
        <w:rPr>
          <w:rFonts w:ascii="aeal" w:hAnsi="aeal"/>
        </w:rPr>
      </w:pPr>
      <w:r>
        <w:rPr>
          <w:rFonts w:ascii="aeal" w:hAnsi="aeal"/>
        </w:rPr>
      </w:r>
    </w:p>
    <w:p>
      <w:pPr>
        <w:pStyle w:val="LOnormal"/>
        <w:spacing w:lineRule="auto" w:line="360"/>
        <w:ind w:left="0" w:right="0" w:hanging="0"/>
        <w:jc w:val="center"/>
        <w:rPr>
          <w:rFonts w:ascii="aeal" w:hAnsi="aeal"/>
        </w:rPr>
      </w:pPr>
      <w:r>
        <w:rPr>
          <w:rFonts w:ascii="aeal" w:hAnsi="aeal"/>
        </w:rPr>
      </w:r>
    </w:p>
    <w:p>
      <w:pPr>
        <w:pStyle w:val="LOnormal"/>
        <w:spacing w:lineRule="auto" w:line="360"/>
        <w:ind w:left="0" w:right="0" w:hanging="0"/>
        <w:jc w:val="both"/>
        <w:rPr>
          <w:rFonts w:ascii="aeal" w:hAnsi="aeal"/>
        </w:rPr>
      </w:pPr>
      <w:r>
        <w:rPr>
          <w:rFonts w:ascii="aeal" w:hAnsi="aeal"/>
        </w:rPr>
        <w:tab/>
        <w:t xml:space="preserve">A atual crise, assim como todas as outras crises que o país já atravessou e irá atravessar, sempre afeta com maior intensidade os setores mais vulneráveis da população e, também da economia. Portanto, a adoção de medidas emergenciais visando a recuperação de nossa economia popular </w:t>
      </w:r>
      <w:r>
        <w:rPr>
          <w:rFonts w:eastAsia="Liberation Serif" w:cs="Liberation Serif" w:ascii="aeal" w:hAnsi="aeal"/>
          <w:color w:val="auto"/>
          <w:kern w:val="0"/>
          <w:sz w:val="24"/>
          <w:szCs w:val="24"/>
          <w:lang w:val="pt-BR" w:eastAsia="zh-CN" w:bidi="hi-IN"/>
        </w:rPr>
        <w:t>é medida urgente e</w:t>
      </w:r>
      <w:r>
        <w:rPr>
          <w:rFonts w:ascii="aeal" w:hAnsi="aeal"/>
        </w:rPr>
        <w:t xml:space="preserve"> necessária. Os </w:t>
      </w:r>
      <w:r>
        <w:rPr>
          <w:rFonts w:eastAsia="Liberation Serif" w:cs="Liberation Serif" w:ascii="aeal" w:hAnsi="aeal"/>
          <w:color w:val="auto"/>
          <w:kern w:val="0"/>
          <w:sz w:val="24"/>
          <w:szCs w:val="24"/>
          <w:lang w:val="pt-BR" w:eastAsia="zh-CN" w:bidi="hi-IN"/>
        </w:rPr>
        <w:t>empreendedores</w:t>
      </w:r>
      <w:r>
        <w:rPr>
          <w:rFonts w:ascii="aeal" w:hAnsi="aeal"/>
        </w:rPr>
        <w:t xml:space="preserve"> da economia popular, têm pouca capacidade de recuperação, simplesmente porque não possuem capital acumulado ou capital fixo imobilizado. Os seus estoques são poucos, assim como sua capacidade de poupança também deixam a desejar. Sendo assim, estamos propondo a criação de uma uma Linha Especial de Financiamento orientada para socorrer estes setores, principalmente para a recomposição de estoques e para recomposição de capital de giro. Junto a tais ações, também estamos propondo a adoção de medidas complementares, destinadas à incrementar o comércio popular, inclusive integrando-o ao conjunto da economia local. </w:t>
      </w:r>
    </w:p>
    <w:p>
      <w:pPr>
        <w:pStyle w:val="LOnormal"/>
        <w:spacing w:lineRule="auto" w:line="360"/>
        <w:ind w:left="0" w:right="0" w:hanging="0"/>
        <w:jc w:val="both"/>
        <w:rPr>
          <w:rFonts w:ascii="aeal" w:hAnsi="aeal"/>
        </w:rPr>
      </w:pPr>
      <w:r>
        <w:rPr>
          <w:rFonts w:ascii="aeal" w:hAnsi="aeal"/>
          <w:i w:val="false"/>
          <w:position w:val="0"/>
          <w:sz w:val="24"/>
          <w:sz w:val="24"/>
          <w:szCs w:val="24"/>
          <w:vertAlign w:val="baseline"/>
        </w:rPr>
        <w:tab/>
      </w:r>
    </w:p>
    <w:p>
      <w:pPr>
        <w:pStyle w:val="LOnormal"/>
        <w:ind w:left="0" w:right="0" w:hanging="0"/>
        <w:jc w:val="both"/>
        <w:rPr>
          <w:rFonts w:ascii="aeal" w:hAnsi="aeal"/>
          <w:b w:val="false"/>
          <w:b w:val="false"/>
        </w:rPr>
      </w:pPr>
      <w:r>
        <w:rPr>
          <w:rFonts w:ascii="aeal" w:hAnsi="aeal"/>
          <w:b w:val="false"/>
        </w:rPr>
      </w:r>
    </w:p>
    <w:p>
      <w:pPr>
        <w:pStyle w:val="LOnormal"/>
        <w:ind w:left="0" w:right="0" w:hanging="0"/>
        <w:jc w:val="center"/>
        <w:rPr>
          <w:rFonts w:ascii="aeal" w:hAnsi="aeal"/>
        </w:rPr>
      </w:pPr>
      <w:r>
        <w:rPr>
          <w:rFonts w:ascii="aeal" w:hAnsi="aeal"/>
          <w:b w:val="false"/>
        </w:rPr>
        <w:t xml:space="preserve">João Pessoa, </w:t>
      </w:r>
      <w:r>
        <w:rPr>
          <w:rFonts w:eastAsia="Liberation Serif" w:cs="Liberation Serif" w:ascii="aeal" w:hAnsi="aeal"/>
          <w:color w:val="auto"/>
          <w:kern w:val="0"/>
          <w:sz w:val="24"/>
          <w:szCs w:val="24"/>
          <w:lang w:val="pt-BR" w:eastAsia="zh-CN" w:bidi="hi-IN"/>
        </w:rPr>
        <w:t>24</w:t>
      </w:r>
      <w:r>
        <w:rPr>
          <w:rFonts w:ascii="aeal" w:hAnsi="aeal"/>
          <w:b w:val="false"/>
        </w:rPr>
        <w:t xml:space="preserve"> de </w:t>
      </w:r>
      <w:r>
        <w:rPr>
          <w:rFonts w:eastAsia="Liberation Serif" w:cs="Liberation Serif" w:ascii="aeal" w:hAnsi="aeal"/>
          <w:color w:val="auto"/>
          <w:kern w:val="0"/>
          <w:sz w:val="24"/>
          <w:szCs w:val="24"/>
          <w:lang w:val="pt-BR" w:eastAsia="zh-CN" w:bidi="hi-IN"/>
        </w:rPr>
        <w:t>fevereiro</w:t>
      </w:r>
      <w:r>
        <w:rPr>
          <w:rFonts w:ascii="aeal" w:hAnsi="aeal"/>
          <w:b w:val="false"/>
        </w:rPr>
        <w:t xml:space="preserve"> de 20</w:t>
      </w:r>
      <w:r>
        <w:rPr>
          <w:rFonts w:ascii="aeal" w:hAnsi="aeal"/>
        </w:rPr>
        <w:t>21</w:t>
      </w:r>
      <w:r>
        <w:rPr>
          <w:rFonts w:ascii="aeal" w:hAnsi="aeal"/>
          <w:b w:val="false"/>
        </w:rPr>
        <w:t xml:space="preserve">. </w:t>
      </w:r>
    </w:p>
    <w:p>
      <w:pPr>
        <w:pStyle w:val="LOnormal"/>
        <w:ind w:left="0" w:right="0" w:hanging="0"/>
        <w:jc w:val="center"/>
        <w:rPr>
          <w:rFonts w:ascii="aeal" w:hAnsi="aeal"/>
          <w:b w:val="false"/>
          <w:b w:val="false"/>
        </w:rPr>
      </w:pPr>
      <w:r>
        <w:rPr>
          <w:rFonts w:ascii="aeal" w:hAnsi="aeal"/>
          <w:b w:val="false"/>
        </w:rPr>
      </w:r>
    </w:p>
    <w:p>
      <w:pPr>
        <w:pStyle w:val="LOnormal"/>
        <w:ind w:left="0" w:right="0" w:hanging="0"/>
        <w:jc w:val="both"/>
        <w:rPr>
          <w:rFonts w:ascii="aeal" w:hAnsi="aeal"/>
        </w:rPr>
      </w:pPr>
      <w:r>
        <w:rPr>
          <w:rFonts w:ascii="aeal" w:hAnsi="aeal"/>
        </w:rPr>
      </w:r>
    </w:p>
    <w:p>
      <w:pPr>
        <w:pStyle w:val="LOnormal"/>
        <w:ind w:left="0" w:right="0" w:hanging="0"/>
        <w:jc w:val="both"/>
        <w:rPr>
          <w:rFonts w:ascii="aeal" w:hAnsi="aeal"/>
        </w:rPr>
      </w:pPr>
      <w:r>
        <w:rPr>
          <w:rFonts w:ascii="aeal" w:hAnsi="aeal"/>
        </w:rPr>
      </w:r>
    </w:p>
    <w:p>
      <w:pPr>
        <w:pStyle w:val="LOnormal"/>
        <w:ind w:left="0" w:right="0" w:hanging="0"/>
        <w:jc w:val="both"/>
        <w:rPr>
          <w:rFonts w:ascii="aeal" w:hAnsi="aeal"/>
        </w:rPr>
      </w:pPr>
      <w:r>
        <w:rPr>
          <w:rFonts w:ascii="aeal" w:hAnsi="aeal"/>
        </w:rPr>
      </w:r>
    </w:p>
    <w:p>
      <w:pPr>
        <w:pStyle w:val="LOnormal"/>
        <w:spacing w:lineRule="auto" w:line="360"/>
        <w:ind w:left="0" w:right="0" w:hanging="0"/>
        <w:jc w:val="center"/>
        <w:rPr>
          <w:rFonts w:ascii="aeal" w:hAnsi="aeal"/>
        </w:rPr>
      </w:pPr>
      <w:r>
        <w:rPr>
          <w:rFonts w:ascii="aeal" w:hAnsi="aeal"/>
          <w:b w:val="false"/>
          <w:i w:val="false"/>
          <w:position w:val="0"/>
          <w:sz w:val="24"/>
          <w:sz w:val="24"/>
          <w:szCs w:val="24"/>
          <w:vertAlign w:val="baseline"/>
        </w:rPr>
        <w:drawing>
          <wp:inline distT="0" distB="0" distL="0" distR="0">
            <wp:extent cx="2051050" cy="888365"/>
            <wp:effectExtent l="0" t="0" r="0" b="0"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e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spacing w:lineRule="auto" w:line="240" w:before="200" w:after="120"/>
      <w:ind w:left="576" w:hanging="576"/>
    </w:pPr>
    <w:rPr>
      <w:rFonts w:ascii="Liberation Sans" w:hAnsi="Liberation Sans" w:eastAsia="Liberation Sans" w:cs="Liberation Sans"/>
      <w:b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LibreOffice/6.4.6.2$Linux_X86_64 LibreOffice_project/40$Build-2</Application>
  <Pages>2</Pages>
  <Words>368</Words>
  <Characters>2029</Characters>
  <CharactersWithSpaces>2394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2021-02-24T10:48:01Z</dcterms:modified>
  <cp:revision>5</cp:revision>
  <dc:subject/>
  <dc:title/>
</cp:coreProperties>
</file>